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56A" w:rsidRDefault="004E556A" w:rsidP="004E556A">
      <w:pPr>
        <w:tabs>
          <w:tab w:val="left" w:pos="3795"/>
        </w:tabs>
        <w:jc w:val="center"/>
        <w:rPr>
          <w:sz w:val="40"/>
          <w:szCs w:val="40"/>
        </w:rPr>
      </w:pPr>
      <w:r>
        <w:rPr>
          <w:sz w:val="40"/>
          <w:szCs w:val="40"/>
        </w:rPr>
        <w:t>Debreceni Egyetem</w:t>
      </w:r>
    </w:p>
    <w:p w:rsidR="004E556A" w:rsidRDefault="004E556A" w:rsidP="004E556A">
      <w:pPr>
        <w:tabs>
          <w:tab w:val="left" w:pos="3795"/>
        </w:tabs>
        <w:jc w:val="center"/>
        <w:rPr>
          <w:sz w:val="40"/>
          <w:szCs w:val="40"/>
        </w:rPr>
      </w:pPr>
      <w:r>
        <w:rPr>
          <w:sz w:val="40"/>
          <w:szCs w:val="40"/>
        </w:rPr>
        <w:t>Gazdaságtudományi Kar</w:t>
      </w:r>
    </w:p>
    <w:p w:rsidR="004E556A" w:rsidRDefault="004E556A" w:rsidP="004E556A">
      <w:pPr>
        <w:tabs>
          <w:tab w:val="left" w:pos="3795"/>
        </w:tabs>
        <w:jc w:val="center"/>
        <w:rPr>
          <w:sz w:val="40"/>
          <w:szCs w:val="40"/>
        </w:rPr>
      </w:pPr>
    </w:p>
    <w:p w:rsidR="004E556A" w:rsidRDefault="004E556A" w:rsidP="004E556A">
      <w:pPr>
        <w:tabs>
          <w:tab w:val="left" w:pos="3795"/>
        </w:tabs>
        <w:jc w:val="center"/>
        <w:rPr>
          <w:sz w:val="40"/>
          <w:szCs w:val="40"/>
        </w:rPr>
      </w:pPr>
    </w:p>
    <w:p w:rsidR="004E556A" w:rsidRDefault="004E556A" w:rsidP="004E556A">
      <w:pPr>
        <w:tabs>
          <w:tab w:val="left" w:pos="3795"/>
        </w:tabs>
        <w:jc w:val="center"/>
        <w:rPr>
          <w:sz w:val="40"/>
          <w:szCs w:val="40"/>
        </w:rPr>
      </w:pPr>
    </w:p>
    <w:p w:rsidR="004E556A" w:rsidRDefault="004E556A" w:rsidP="004E556A">
      <w:pPr>
        <w:tabs>
          <w:tab w:val="left" w:pos="3795"/>
        </w:tabs>
        <w:jc w:val="center"/>
        <w:rPr>
          <w:sz w:val="40"/>
          <w:szCs w:val="40"/>
        </w:rPr>
      </w:pPr>
    </w:p>
    <w:p w:rsidR="004E556A" w:rsidRDefault="004E556A" w:rsidP="004E556A">
      <w:pPr>
        <w:tabs>
          <w:tab w:val="left" w:pos="3795"/>
        </w:tabs>
        <w:jc w:val="center"/>
        <w:rPr>
          <w:b/>
          <w:sz w:val="40"/>
          <w:szCs w:val="40"/>
        </w:rPr>
      </w:pPr>
    </w:p>
    <w:p w:rsidR="004E556A" w:rsidRDefault="004E556A" w:rsidP="004E556A">
      <w:pPr>
        <w:tabs>
          <w:tab w:val="left" w:pos="3795"/>
        </w:tabs>
        <w:jc w:val="center"/>
        <w:rPr>
          <w:b/>
          <w:sz w:val="40"/>
          <w:szCs w:val="40"/>
        </w:rPr>
      </w:pPr>
    </w:p>
    <w:p w:rsidR="004E556A" w:rsidRDefault="004E556A" w:rsidP="004E556A">
      <w:pPr>
        <w:tabs>
          <w:tab w:val="left" w:pos="3795"/>
        </w:tabs>
        <w:jc w:val="center"/>
        <w:rPr>
          <w:b/>
          <w:sz w:val="40"/>
          <w:szCs w:val="40"/>
        </w:rPr>
      </w:pPr>
    </w:p>
    <w:p w:rsidR="004E556A" w:rsidRDefault="004E556A" w:rsidP="004E556A">
      <w:pPr>
        <w:tabs>
          <w:tab w:val="left" w:pos="3795"/>
        </w:tabs>
        <w:jc w:val="center"/>
        <w:rPr>
          <w:b/>
          <w:sz w:val="40"/>
          <w:szCs w:val="40"/>
        </w:rPr>
      </w:pPr>
    </w:p>
    <w:p w:rsidR="004E556A" w:rsidRDefault="004E556A" w:rsidP="004E556A">
      <w:pPr>
        <w:tabs>
          <w:tab w:val="left" w:pos="3795"/>
        </w:tabs>
        <w:jc w:val="center"/>
        <w:rPr>
          <w:b/>
          <w:sz w:val="40"/>
          <w:szCs w:val="40"/>
        </w:rPr>
      </w:pPr>
    </w:p>
    <w:p w:rsidR="004E556A" w:rsidRDefault="004E556A" w:rsidP="004E556A">
      <w:pPr>
        <w:tabs>
          <w:tab w:val="left" w:pos="3795"/>
        </w:tabs>
        <w:jc w:val="center"/>
        <w:rPr>
          <w:b/>
          <w:sz w:val="40"/>
          <w:szCs w:val="40"/>
        </w:rPr>
      </w:pPr>
    </w:p>
    <w:p w:rsidR="004E556A" w:rsidRDefault="004E556A" w:rsidP="004E556A">
      <w:pPr>
        <w:tabs>
          <w:tab w:val="left" w:pos="3795"/>
        </w:tabs>
        <w:jc w:val="center"/>
        <w:rPr>
          <w:b/>
          <w:sz w:val="40"/>
          <w:szCs w:val="40"/>
        </w:rPr>
      </w:pPr>
      <w:proofErr w:type="spellStart"/>
      <w:r>
        <w:rPr>
          <w:b/>
          <w:sz w:val="40"/>
          <w:szCs w:val="40"/>
        </w:rPr>
        <w:t>MSc</w:t>
      </w:r>
      <w:proofErr w:type="spellEnd"/>
      <w:r>
        <w:rPr>
          <w:b/>
          <w:sz w:val="40"/>
          <w:szCs w:val="40"/>
        </w:rPr>
        <w:t xml:space="preserve"> Számvitel</w:t>
      </w:r>
    </w:p>
    <w:p w:rsidR="004E556A" w:rsidRDefault="004E556A" w:rsidP="004E556A">
      <w:pPr>
        <w:tabs>
          <w:tab w:val="left" w:pos="3795"/>
        </w:tabs>
        <w:jc w:val="center"/>
        <w:rPr>
          <w:sz w:val="40"/>
          <w:szCs w:val="40"/>
        </w:rPr>
      </w:pPr>
    </w:p>
    <w:p w:rsidR="004E556A" w:rsidRDefault="004E556A" w:rsidP="004E556A">
      <w:pPr>
        <w:tabs>
          <w:tab w:val="left" w:pos="3795"/>
        </w:tabs>
        <w:jc w:val="center"/>
        <w:rPr>
          <w:sz w:val="40"/>
          <w:szCs w:val="40"/>
        </w:rPr>
      </w:pPr>
      <w:r>
        <w:rPr>
          <w:sz w:val="40"/>
          <w:szCs w:val="40"/>
        </w:rPr>
        <w:t>nappali</w:t>
      </w:r>
      <w:bookmarkStart w:id="0" w:name="_GoBack"/>
      <w:bookmarkEnd w:id="0"/>
      <w:r>
        <w:rPr>
          <w:sz w:val="40"/>
          <w:szCs w:val="40"/>
        </w:rPr>
        <w:t xml:space="preserve"> tagozat</w:t>
      </w:r>
    </w:p>
    <w:p w:rsidR="004E556A" w:rsidRDefault="004E556A" w:rsidP="004E556A">
      <w:pPr>
        <w:tabs>
          <w:tab w:val="left" w:pos="3795"/>
        </w:tabs>
        <w:jc w:val="center"/>
        <w:rPr>
          <w:sz w:val="40"/>
          <w:szCs w:val="40"/>
        </w:rPr>
      </w:pPr>
    </w:p>
    <w:p w:rsidR="004E556A" w:rsidRDefault="004E556A" w:rsidP="004E556A">
      <w:pPr>
        <w:tabs>
          <w:tab w:val="left" w:pos="3795"/>
        </w:tabs>
        <w:jc w:val="center"/>
        <w:rPr>
          <w:b/>
          <w:sz w:val="40"/>
          <w:szCs w:val="40"/>
        </w:rPr>
      </w:pPr>
      <w:r>
        <w:rPr>
          <w:b/>
          <w:sz w:val="40"/>
          <w:szCs w:val="40"/>
        </w:rPr>
        <w:t xml:space="preserve">Tantárgyi tematikák </w:t>
      </w:r>
    </w:p>
    <w:p w:rsidR="004E556A" w:rsidRDefault="004E556A" w:rsidP="004E556A">
      <w:pPr>
        <w:tabs>
          <w:tab w:val="left" w:pos="3795"/>
        </w:tabs>
        <w:jc w:val="center"/>
        <w:rPr>
          <w:b/>
          <w:sz w:val="40"/>
          <w:szCs w:val="40"/>
        </w:rPr>
      </w:pPr>
    </w:p>
    <w:p w:rsidR="004E556A" w:rsidRDefault="004E556A" w:rsidP="004E556A">
      <w:pPr>
        <w:tabs>
          <w:tab w:val="left" w:pos="3795"/>
        </w:tabs>
        <w:jc w:val="center"/>
        <w:rPr>
          <w:b/>
          <w:sz w:val="40"/>
          <w:szCs w:val="40"/>
        </w:rPr>
      </w:pPr>
      <w:r>
        <w:rPr>
          <w:b/>
          <w:sz w:val="40"/>
          <w:szCs w:val="40"/>
        </w:rPr>
        <w:t>2020/2021. tanév</w:t>
      </w:r>
    </w:p>
    <w:p w:rsidR="004E556A" w:rsidRDefault="004E556A" w:rsidP="004E556A">
      <w:pPr>
        <w:tabs>
          <w:tab w:val="left" w:pos="3795"/>
        </w:tabs>
        <w:jc w:val="center"/>
        <w:rPr>
          <w:sz w:val="40"/>
          <w:szCs w:val="40"/>
        </w:rPr>
      </w:pPr>
    </w:p>
    <w:p w:rsidR="004E556A" w:rsidRDefault="004E556A" w:rsidP="004E556A">
      <w:pPr>
        <w:tabs>
          <w:tab w:val="left" w:pos="3795"/>
        </w:tabs>
        <w:jc w:val="center"/>
        <w:rPr>
          <w:b/>
          <w:sz w:val="40"/>
          <w:szCs w:val="40"/>
        </w:rPr>
      </w:pPr>
    </w:p>
    <w:p w:rsidR="004E556A" w:rsidRDefault="004E556A" w:rsidP="004E556A">
      <w:pPr>
        <w:tabs>
          <w:tab w:val="left" w:pos="3795"/>
        </w:tabs>
        <w:jc w:val="center"/>
        <w:rPr>
          <w:sz w:val="40"/>
          <w:szCs w:val="40"/>
        </w:rPr>
      </w:pPr>
    </w:p>
    <w:p w:rsidR="004E556A" w:rsidRDefault="004E556A" w:rsidP="004E556A">
      <w:pPr>
        <w:tabs>
          <w:tab w:val="left" w:pos="3795"/>
        </w:tabs>
        <w:jc w:val="center"/>
        <w:rPr>
          <w:sz w:val="40"/>
          <w:szCs w:val="40"/>
        </w:rPr>
      </w:pPr>
      <w:r>
        <w:rPr>
          <w:sz w:val="40"/>
          <w:szCs w:val="40"/>
        </w:rPr>
        <w:t>Debrecen</w:t>
      </w:r>
    </w:p>
    <w:p w:rsidR="004E556A" w:rsidRDefault="004E556A" w:rsidP="004E556A">
      <w:pPr>
        <w:tabs>
          <w:tab w:val="left" w:pos="1701"/>
        </w:tabs>
        <w:rPr>
          <w:i/>
          <w:sz w:val="40"/>
          <w:szCs w:val="40"/>
          <w:u w:val="single"/>
        </w:rPr>
      </w:pPr>
    </w:p>
    <w:p w:rsidR="004E556A" w:rsidRDefault="004E556A" w:rsidP="004E556A">
      <w:pPr>
        <w:tabs>
          <w:tab w:val="left" w:pos="1701"/>
        </w:tabs>
        <w:rPr>
          <w:i/>
          <w:sz w:val="40"/>
          <w:szCs w:val="40"/>
          <w:u w:val="single"/>
        </w:rPr>
      </w:pPr>
    </w:p>
    <w:p w:rsidR="004E556A" w:rsidRDefault="004E556A" w:rsidP="004E556A">
      <w:pPr>
        <w:tabs>
          <w:tab w:val="left" w:pos="1701"/>
        </w:tabs>
        <w:rPr>
          <w:i/>
          <w:sz w:val="40"/>
          <w:szCs w:val="40"/>
          <w:u w:val="single"/>
        </w:rPr>
      </w:pPr>
    </w:p>
    <w:p w:rsidR="004E556A" w:rsidRDefault="004E556A" w:rsidP="004E556A">
      <w:pPr>
        <w:tabs>
          <w:tab w:val="left" w:pos="1701"/>
        </w:tabs>
        <w:rPr>
          <w:i/>
          <w:sz w:val="40"/>
          <w:szCs w:val="40"/>
          <w:u w:val="single"/>
        </w:rPr>
      </w:pPr>
    </w:p>
    <w:p w:rsidR="004E556A" w:rsidRDefault="004E556A" w:rsidP="004E556A">
      <w:pPr>
        <w:rPr>
          <w:i/>
          <w:sz w:val="40"/>
          <w:szCs w:val="40"/>
          <w:u w:val="single"/>
        </w:rPr>
      </w:pPr>
      <w:r>
        <w:rPr>
          <w:i/>
          <w:sz w:val="40"/>
          <w:szCs w:val="40"/>
          <w:u w:val="single"/>
        </w:rPr>
        <w:t>Megjegyzés: Az oktatók a változtatás jogát fenntartják a tematikák vonatkozásában!</w:t>
      </w:r>
    </w:p>
    <w:p w:rsidR="004E556A" w:rsidRDefault="004E556A" w:rsidP="004E556A">
      <w:pPr>
        <w:spacing w:after="160" w:line="256" w:lineRule="auto"/>
      </w:pPr>
      <w:r>
        <w:br w:type="page"/>
      </w:r>
    </w:p>
    <w:p w:rsidR="001E51C2" w:rsidRDefault="001E51C2" w:rsidP="001E51C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E51C2"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E51C2" w:rsidRPr="00AE0790" w:rsidRDefault="001E51C2"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E51C2" w:rsidRPr="00885992" w:rsidRDefault="001E51C2"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E51C2" w:rsidRPr="00885992" w:rsidRDefault="001E51C2" w:rsidP="00B742A2">
            <w:pPr>
              <w:jc w:val="center"/>
              <w:rPr>
                <w:rFonts w:eastAsia="Arial Unicode MS"/>
                <w:b/>
                <w:szCs w:val="16"/>
              </w:rPr>
            </w:pPr>
            <w:r>
              <w:rPr>
                <w:rFonts w:eastAsia="Arial Unicode MS"/>
                <w:b/>
                <w:szCs w:val="16"/>
              </w:rPr>
              <w:t>Vezetői közgazdaságtan</w:t>
            </w:r>
          </w:p>
        </w:tc>
        <w:tc>
          <w:tcPr>
            <w:tcW w:w="855" w:type="dxa"/>
            <w:vMerge w:val="restart"/>
            <w:tcBorders>
              <w:top w:val="single" w:sz="4" w:space="0" w:color="auto"/>
              <w:left w:val="single" w:sz="4" w:space="0" w:color="auto"/>
              <w:right w:val="single" w:sz="4" w:space="0" w:color="auto"/>
            </w:tcBorders>
            <w:vAlign w:val="center"/>
          </w:tcPr>
          <w:p w:rsidR="001E51C2" w:rsidRPr="0087262E" w:rsidRDefault="001E51C2"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E51C2" w:rsidRPr="0087262E" w:rsidRDefault="001E51C2" w:rsidP="00B742A2">
            <w:pPr>
              <w:jc w:val="center"/>
              <w:rPr>
                <w:rFonts w:eastAsia="Arial Unicode MS"/>
                <w:b/>
              </w:rPr>
            </w:pPr>
            <w:r w:rsidRPr="00D36BFB">
              <w:rPr>
                <w:rFonts w:eastAsia="Arial Unicode MS"/>
                <w:b/>
              </w:rPr>
              <w:t>GT_MSZN006</w:t>
            </w:r>
            <w:r>
              <w:rPr>
                <w:rFonts w:eastAsia="Arial Unicode MS"/>
                <w:b/>
              </w:rPr>
              <w:t>-17</w:t>
            </w:r>
          </w:p>
        </w:tc>
      </w:tr>
      <w:tr w:rsidR="001E51C2"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E51C2" w:rsidRPr="00AE0790" w:rsidRDefault="001E51C2"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E51C2" w:rsidRPr="0084731C" w:rsidRDefault="001E51C2"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E51C2" w:rsidRPr="00191C71" w:rsidRDefault="001E51C2" w:rsidP="00B742A2">
            <w:pPr>
              <w:jc w:val="center"/>
              <w:rPr>
                <w:b/>
              </w:rPr>
            </w:pPr>
            <w:proofErr w:type="spellStart"/>
            <w:r>
              <w:rPr>
                <w:b/>
              </w:rPr>
              <w:t>Managerial</w:t>
            </w:r>
            <w:proofErr w:type="spellEnd"/>
            <w:r>
              <w:rPr>
                <w:b/>
              </w:rPr>
              <w:t xml:space="preserve"> </w:t>
            </w:r>
            <w:proofErr w:type="spellStart"/>
            <w:r>
              <w:rPr>
                <w:b/>
              </w:rPr>
              <w:t>economics</w:t>
            </w:r>
            <w:proofErr w:type="spellEnd"/>
          </w:p>
        </w:tc>
        <w:tc>
          <w:tcPr>
            <w:tcW w:w="855" w:type="dxa"/>
            <w:vMerge/>
            <w:tcBorders>
              <w:left w:val="single" w:sz="4" w:space="0" w:color="auto"/>
              <w:bottom w:val="single" w:sz="4" w:space="0" w:color="auto"/>
              <w:right w:val="single" w:sz="4" w:space="0" w:color="auto"/>
            </w:tcBorders>
            <w:vAlign w:val="center"/>
          </w:tcPr>
          <w:p w:rsidR="001E51C2" w:rsidRPr="0087262E" w:rsidRDefault="001E51C2"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E51C2" w:rsidRPr="0087262E" w:rsidRDefault="001E51C2" w:rsidP="00B742A2">
            <w:pPr>
              <w:rPr>
                <w:rFonts w:eastAsia="Arial Unicode MS"/>
                <w:sz w:val="16"/>
                <w:szCs w:val="16"/>
              </w:rPr>
            </w:pPr>
          </w:p>
        </w:tc>
      </w:tr>
      <w:tr w:rsidR="001E51C2"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E51C2" w:rsidRPr="0087262E" w:rsidRDefault="001E51C2" w:rsidP="00B742A2">
            <w:pPr>
              <w:jc w:val="center"/>
              <w:rPr>
                <w:b/>
                <w:bCs/>
                <w:sz w:val="24"/>
                <w:szCs w:val="24"/>
              </w:rPr>
            </w:pPr>
          </w:p>
        </w:tc>
      </w:tr>
      <w:tr w:rsidR="001E51C2"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E51C2" w:rsidRPr="0087262E" w:rsidRDefault="001E51C2"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E51C2" w:rsidRPr="0087262E" w:rsidRDefault="001E51C2" w:rsidP="00B742A2">
            <w:pPr>
              <w:jc w:val="center"/>
              <w:rPr>
                <w:b/>
              </w:rPr>
            </w:pPr>
            <w:r>
              <w:rPr>
                <w:b/>
              </w:rPr>
              <w:t>DE GTK Közgazdaságtan Intézet</w:t>
            </w:r>
          </w:p>
        </w:tc>
      </w:tr>
      <w:tr w:rsidR="001E51C2"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E51C2" w:rsidRPr="00AE0790" w:rsidRDefault="001E51C2"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E51C2" w:rsidRPr="00AE0790" w:rsidRDefault="001E51C2"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E51C2" w:rsidRPr="00AE0790" w:rsidRDefault="001E51C2"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E51C2" w:rsidRPr="00AE0790" w:rsidRDefault="001E51C2" w:rsidP="00B742A2">
            <w:pPr>
              <w:jc w:val="center"/>
              <w:rPr>
                <w:rFonts w:eastAsia="Arial Unicode MS"/>
              </w:rPr>
            </w:pPr>
            <w:r>
              <w:rPr>
                <w:rFonts w:eastAsia="Arial Unicode MS"/>
              </w:rPr>
              <w:t>-</w:t>
            </w:r>
          </w:p>
        </w:tc>
      </w:tr>
      <w:tr w:rsidR="001E51C2"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E51C2" w:rsidRPr="00AE0790" w:rsidRDefault="001E51C2"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E51C2" w:rsidRPr="00AE0790" w:rsidRDefault="001E51C2"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E51C2" w:rsidRPr="00AE0790" w:rsidRDefault="001E51C2"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E51C2" w:rsidRPr="00AE0790" w:rsidRDefault="001E51C2"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E51C2" w:rsidRPr="00AE0790" w:rsidRDefault="001E51C2" w:rsidP="00B742A2">
            <w:pPr>
              <w:jc w:val="center"/>
            </w:pPr>
            <w:r w:rsidRPr="00AE0790">
              <w:t>Oktatás nyelve</w:t>
            </w:r>
          </w:p>
        </w:tc>
      </w:tr>
      <w:tr w:rsidR="001E51C2"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E51C2" w:rsidRPr="0087262E" w:rsidRDefault="001E51C2"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E51C2" w:rsidRPr="0087262E" w:rsidRDefault="001E51C2"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E51C2" w:rsidRPr="0087262E" w:rsidRDefault="001E51C2"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E51C2" w:rsidRPr="0087262E" w:rsidRDefault="001E51C2"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E51C2" w:rsidRPr="0087262E" w:rsidRDefault="001E51C2"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E51C2" w:rsidRPr="0087262E" w:rsidRDefault="001E51C2" w:rsidP="00B742A2">
            <w:pPr>
              <w:rPr>
                <w:sz w:val="16"/>
                <w:szCs w:val="16"/>
              </w:rPr>
            </w:pPr>
          </w:p>
        </w:tc>
      </w:tr>
      <w:tr w:rsidR="001E51C2"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E51C2" w:rsidRPr="0087262E" w:rsidRDefault="001E51C2"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E51C2" w:rsidRPr="00930297" w:rsidRDefault="001E51C2"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E51C2" w:rsidRPr="0087262E" w:rsidRDefault="001E51C2"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E51C2" w:rsidRPr="0087262E" w:rsidRDefault="001E51C2"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E51C2" w:rsidRPr="0087262E" w:rsidRDefault="001E51C2"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E51C2" w:rsidRPr="0087262E" w:rsidRDefault="001E51C2"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E51C2" w:rsidRPr="0087262E" w:rsidRDefault="001E51C2"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1E51C2" w:rsidRPr="0087262E" w:rsidRDefault="001E51C2"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E51C2" w:rsidRPr="0087262E" w:rsidRDefault="001E51C2" w:rsidP="00B742A2">
            <w:pPr>
              <w:jc w:val="center"/>
              <w:rPr>
                <w:b/>
              </w:rPr>
            </w:pPr>
            <w:r>
              <w:rPr>
                <w:b/>
              </w:rPr>
              <w:t>magyar</w:t>
            </w:r>
          </w:p>
        </w:tc>
      </w:tr>
      <w:tr w:rsidR="001E51C2"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E51C2" w:rsidRPr="0087262E" w:rsidRDefault="001E51C2"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E51C2" w:rsidRPr="00930297" w:rsidRDefault="001E51C2"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E51C2" w:rsidRPr="00282AFF" w:rsidRDefault="001E51C2"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E51C2" w:rsidRPr="00DA5E3F" w:rsidRDefault="001E51C2"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E51C2" w:rsidRPr="0087262E" w:rsidRDefault="001E51C2"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E51C2" w:rsidRPr="00191C71" w:rsidRDefault="001E51C2"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E51C2" w:rsidRPr="0087262E" w:rsidRDefault="001E51C2"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E51C2" w:rsidRPr="0087262E" w:rsidRDefault="001E51C2"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E51C2" w:rsidRPr="0087262E" w:rsidRDefault="001E51C2" w:rsidP="00B742A2">
            <w:pPr>
              <w:jc w:val="center"/>
              <w:rPr>
                <w:sz w:val="16"/>
                <w:szCs w:val="16"/>
              </w:rPr>
            </w:pPr>
          </w:p>
        </w:tc>
      </w:tr>
      <w:tr w:rsidR="001E51C2"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E51C2" w:rsidRPr="00AE0790" w:rsidRDefault="001E51C2"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E51C2" w:rsidRPr="00AE0790" w:rsidRDefault="001E51C2"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E51C2" w:rsidRPr="00740E47" w:rsidRDefault="001E51C2" w:rsidP="00B742A2">
            <w:pPr>
              <w:jc w:val="center"/>
              <w:rPr>
                <w:b/>
                <w:sz w:val="16"/>
                <w:szCs w:val="16"/>
              </w:rPr>
            </w:pPr>
            <w:r w:rsidRPr="00DD0061">
              <w:rPr>
                <w:b/>
              </w:rPr>
              <w:t>Nádasi Levente</w:t>
            </w:r>
          </w:p>
        </w:tc>
        <w:tc>
          <w:tcPr>
            <w:tcW w:w="855" w:type="dxa"/>
            <w:tcBorders>
              <w:top w:val="single" w:sz="4" w:space="0" w:color="auto"/>
              <w:left w:val="nil"/>
              <w:bottom w:val="single" w:sz="4" w:space="0" w:color="auto"/>
              <w:right w:val="single" w:sz="4" w:space="0" w:color="auto"/>
            </w:tcBorders>
            <w:vAlign w:val="center"/>
          </w:tcPr>
          <w:p w:rsidR="001E51C2" w:rsidRPr="00AE0790" w:rsidRDefault="001E51C2" w:rsidP="00B742A2">
            <w:r w:rsidRPr="00740E47">
              <w:t>beosztása</w:t>
            </w:r>
            <w: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E51C2" w:rsidRPr="00191C71" w:rsidRDefault="001E51C2" w:rsidP="00B742A2">
            <w:pPr>
              <w:jc w:val="center"/>
              <w:rPr>
                <w:b/>
              </w:rPr>
            </w:pPr>
            <w:r>
              <w:rPr>
                <w:b/>
              </w:rPr>
              <w:t>adjunktus</w:t>
            </w:r>
          </w:p>
        </w:tc>
      </w:tr>
      <w:tr w:rsidR="001E51C2"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E51C2" w:rsidRPr="00B21A18" w:rsidRDefault="001E51C2" w:rsidP="00B742A2">
            <w:r>
              <w:rPr>
                <w:b/>
                <w:bCs/>
              </w:rPr>
              <w:t>A kurzus célja</w:t>
            </w:r>
          </w:p>
          <w:p w:rsidR="001E51C2" w:rsidRPr="00AC60A4" w:rsidRDefault="001E51C2" w:rsidP="00B742A2">
            <w:pPr>
              <w:shd w:val="clear" w:color="auto" w:fill="E5DFEC"/>
              <w:suppressAutoHyphens/>
              <w:autoSpaceDE w:val="0"/>
              <w:spacing w:before="60" w:after="60"/>
              <w:ind w:left="417" w:right="113"/>
              <w:jc w:val="both"/>
            </w:pPr>
            <w:r>
              <w:t>az</w:t>
            </w:r>
            <w:r w:rsidRPr="00AC60A4">
              <w:t>, hogy megismertesse a hallgatókkal az üzleti döntéshozatalhoz szükséges közgazdasági ismereteket és módszereket, s így képessé tegye a hallgatókat a költségekkel, árakkal, a profittal és a versenystratégiákkal kapcsolatos jobb üzleti döntések meghozatalára. A kurzus további célja az analitikus képességek fejlesztése annak érdekében, hogy a hallgatók azonosítani tudjanak különböző döntési helyzeteket. A kurzus az elmélet mellett gyakorlati alkalmazásokkal is foglalkozik.</w:t>
            </w:r>
          </w:p>
          <w:p w:rsidR="001E51C2" w:rsidRPr="00B21A18" w:rsidRDefault="001E51C2" w:rsidP="00B742A2">
            <w:pPr>
              <w:shd w:val="clear" w:color="auto" w:fill="E5DFEC"/>
              <w:suppressAutoHyphens/>
              <w:autoSpaceDE w:val="0"/>
              <w:spacing w:before="60" w:after="60"/>
              <w:ind w:left="417" w:right="113"/>
              <w:jc w:val="both"/>
            </w:pPr>
          </w:p>
        </w:tc>
      </w:tr>
      <w:tr w:rsidR="001E51C2"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E51C2" w:rsidRDefault="001E51C2"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E51C2" w:rsidRDefault="001E51C2" w:rsidP="00B742A2">
            <w:pPr>
              <w:jc w:val="both"/>
              <w:rPr>
                <w:b/>
                <w:bCs/>
              </w:rPr>
            </w:pPr>
          </w:p>
          <w:p w:rsidR="001E51C2" w:rsidRDefault="001E51C2" w:rsidP="00B742A2">
            <w:pPr>
              <w:ind w:left="402"/>
              <w:jc w:val="both"/>
              <w:rPr>
                <w:i/>
              </w:rPr>
            </w:pPr>
            <w:r>
              <w:rPr>
                <w:i/>
              </w:rPr>
              <w:t xml:space="preserve">Tudás: </w:t>
            </w:r>
          </w:p>
          <w:p w:rsidR="001E51C2" w:rsidRPr="00DC630F" w:rsidRDefault="001E51C2" w:rsidP="00B742A2">
            <w:pPr>
              <w:shd w:val="clear" w:color="auto" w:fill="E5DFEC"/>
              <w:suppressAutoHyphens/>
              <w:autoSpaceDE w:val="0"/>
              <w:spacing w:before="60" w:after="60"/>
              <w:ind w:left="417" w:right="113"/>
              <w:jc w:val="both"/>
            </w:pPr>
            <w:r w:rsidRPr="00DC630F">
              <w:t>Elsajátította a gazdaságtudomány, illetve gazdaság mikro és makro szerveződési szintjeinek fogalmait, elméleteit, folyamatait és jellemzőit, ismeri a meghatározó gazdasági tényeket.</w:t>
            </w:r>
          </w:p>
          <w:p w:rsidR="001E51C2" w:rsidRPr="0058319C" w:rsidRDefault="001E51C2" w:rsidP="00B742A2">
            <w:pPr>
              <w:shd w:val="clear" w:color="auto" w:fill="E5DFEC"/>
              <w:suppressAutoHyphens/>
              <w:autoSpaceDE w:val="0"/>
              <w:spacing w:before="60" w:after="60"/>
              <w:ind w:left="417" w:right="113"/>
              <w:jc w:val="both"/>
            </w:pPr>
          </w:p>
          <w:p w:rsidR="001E51C2" w:rsidRDefault="001E51C2" w:rsidP="00B742A2">
            <w:pPr>
              <w:ind w:left="402"/>
              <w:jc w:val="both"/>
              <w:rPr>
                <w:i/>
              </w:rPr>
            </w:pPr>
            <w:r>
              <w:rPr>
                <w:i/>
              </w:rPr>
              <w:t>Képesség:</w:t>
            </w:r>
          </w:p>
          <w:p w:rsidR="001E51C2" w:rsidRPr="0058319C" w:rsidRDefault="001E51C2" w:rsidP="00B742A2">
            <w:pPr>
              <w:shd w:val="clear" w:color="auto" w:fill="E5DFEC"/>
              <w:suppressAutoHyphens/>
              <w:autoSpaceDE w:val="0"/>
              <w:spacing w:before="60" w:after="60"/>
              <w:ind w:left="417" w:right="113"/>
              <w:jc w:val="both"/>
            </w:pPr>
            <w:r w:rsidRPr="0058319C">
              <w:t>Képes sokoldalú, interdiszciplináris megközelítéssel speciális szakmai problémákat azonosítani, továbbá feltárni és megfogalmazni az azok megoldásához szükséges részletes elméleti és gyakorlati hátteret.</w:t>
            </w:r>
          </w:p>
          <w:p w:rsidR="001E51C2" w:rsidRPr="0058319C" w:rsidRDefault="001E51C2" w:rsidP="00B742A2">
            <w:pPr>
              <w:shd w:val="clear" w:color="auto" w:fill="E5DFEC"/>
              <w:suppressAutoHyphens/>
              <w:autoSpaceDE w:val="0"/>
              <w:spacing w:before="60" w:after="60"/>
              <w:ind w:left="417" w:right="113"/>
              <w:jc w:val="both"/>
            </w:pPr>
          </w:p>
          <w:p w:rsidR="001E51C2" w:rsidRDefault="001E51C2" w:rsidP="00B742A2">
            <w:pPr>
              <w:ind w:left="402"/>
              <w:jc w:val="both"/>
              <w:rPr>
                <w:i/>
              </w:rPr>
            </w:pPr>
            <w:r>
              <w:rPr>
                <w:i/>
              </w:rPr>
              <w:t>Attitűd:</w:t>
            </w:r>
          </w:p>
          <w:p w:rsidR="001E51C2" w:rsidRDefault="001E51C2" w:rsidP="00B742A2">
            <w:pPr>
              <w:shd w:val="clear" w:color="auto" w:fill="E5DFEC"/>
              <w:suppressAutoHyphens/>
              <w:autoSpaceDE w:val="0"/>
              <w:spacing w:before="60" w:after="60"/>
              <w:ind w:left="417" w:right="113"/>
              <w:jc w:val="both"/>
            </w:pPr>
            <w:r w:rsidRPr="0058319C">
              <w:t>Hitelesen közvetíti szakmája összefoglaló és részletezett problémaköreit.</w:t>
            </w:r>
          </w:p>
          <w:p w:rsidR="001E51C2" w:rsidRPr="0058319C" w:rsidRDefault="001E51C2" w:rsidP="00B742A2">
            <w:pPr>
              <w:shd w:val="clear" w:color="auto" w:fill="E5DFEC"/>
              <w:suppressAutoHyphens/>
              <w:autoSpaceDE w:val="0"/>
              <w:spacing w:before="60" w:after="60"/>
              <w:ind w:left="417" w:right="113"/>
              <w:jc w:val="both"/>
            </w:pPr>
          </w:p>
          <w:p w:rsidR="001E51C2" w:rsidRPr="00B21A18" w:rsidRDefault="001E51C2" w:rsidP="00B742A2">
            <w:pPr>
              <w:ind w:left="402"/>
              <w:jc w:val="both"/>
              <w:rPr>
                <w:i/>
              </w:rPr>
            </w:pPr>
            <w:r w:rsidRPr="00B21A18">
              <w:rPr>
                <w:i/>
              </w:rPr>
              <w:t>Autonómia és felelősség:</w:t>
            </w:r>
          </w:p>
          <w:p w:rsidR="001E51C2" w:rsidRPr="00B21A18" w:rsidRDefault="001E51C2" w:rsidP="00B742A2">
            <w:pPr>
              <w:shd w:val="clear" w:color="auto" w:fill="E5DFEC"/>
              <w:suppressAutoHyphens/>
              <w:autoSpaceDE w:val="0"/>
              <w:spacing w:before="60" w:after="60"/>
              <w:ind w:left="417" w:right="113"/>
              <w:jc w:val="both"/>
            </w:pPr>
            <w:r w:rsidRPr="0058319C">
              <w:t>Szervezetpolitikai, stratégiai, irányítási szempontból jelentős területeken is önállóan választja ki és alkalmazza a releváns problémamegoldási módszereket, önállóan lát el gazdasági elemző, döntés előkészítő, tanácsadói feladatokat</w:t>
            </w:r>
            <w:r>
              <w:t>.</w:t>
            </w:r>
          </w:p>
          <w:p w:rsidR="001E51C2" w:rsidRPr="00B21A18" w:rsidRDefault="001E51C2" w:rsidP="00B742A2">
            <w:pPr>
              <w:ind w:left="720"/>
              <w:rPr>
                <w:rFonts w:eastAsia="Arial Unicode MS"/>
                <w:b/>
                <w:bCs/>
              </w:rPr>
            </w:pPr>
          </w:p>
        </w:tc>
      </w:tr>
      <w:tr w:rsidR="001E51C2"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E51C2" w:rsidRPr="00B21A18" w:rsidRDefault="001E51C2" w:rsidP="00B742A2">
            <w:pPr>
              <w:rPr>
                <w:b/>
                <w:bCs/>
              </w:rPr>
            </w:pPr>
            <w:r w:rsidRPr="00B21A18">
              <w:rPr>
                <w:b/>
                <w:bCs/>
              </w:rPr>
              <w:t xml:space="preserve">A kurzus </w:t>
            </w:r>
            <w:r>
              <w:rPr>
                <w:b/>
                <w:bCs/>
              </w:rPr>
              <w:t xml:space="preserve">rövid </w:t>
            </w:r>
            <w:r w:rsidRPr="00B21A18">
              <w:rPr>
                <w:b/>
                <w:bCs/>
              </w:rPr>
              <w:t>tartalma, témakörei</w:t>
            </w:r>
          </w:p>
          <w:p w:rsidR="001E51C2" w:rsidRPr="00B21A18" w:rsidRDefault="001E51C2" w:rsidP="00B742A2">
            <w:pPr>
              <w:jc w:val="both"/>
            </w:pPr>
          </w:p>
          <w:p w:rsidR="001E51C2" w:rsidRDefault="001E51C2" w:rsidP="00B742A2">
            <w:pPr>
              <w:shd w:val="clear" w:color="auto" w:fill="E5DFEC"/>
              <w:suppressAutoHyphens/>
              <w:autoSpaceDE w:val="0"/>
              <w:spacing w:before="60" w:after="60"/>
              <w:ind w:left="417" w:right="113"/>
              <w:jc w:val="both"/>
            </w:pPr>
            <w:r>
              <w:t xml:space="preserve">A kurzus piaci kereslet elemzése után a vállalat elemzésével foglalkozik, nevezetesen a vállalatelmélettel. Ezt követően az iparági szerkezetek területére összpontosítunk: kompetitív iparág, monopolisztikus verseny, árdiszkrimináció és egyéb monopolista árazási módok. Részletesen tárgyaljuk az </w:t>
            </w:r>
            <w:proofErr w:type="spellStart"/>
            <w:r>
              <w:t>oligopolpiac</w:t>
            </w:r>
            <w:proofErr w:type="spellEnd"/>
            <w:r>
              <w:t xml:space="preserve"> sajátosságait, majd ezt összekapcsoljuk a játékelméleti magyarázatokkal. Végül a stratégiai kérdések modellezésére kerül sor.</w:t>
            </w:r>
          </w:p>
          <w:p w:rsidR="001E51C2" w:rsidRPr="00B21A18" w:rsidRDefault="001E51C2" w:rsidP="00B742A2">
            <w:pPr>
              <w:shd w:val="clear" w:color="auto" w:fill="E5DFEC"/>
              <w:suppressAutoHyphens/>
              <w:autoSpaceDE w:val="0"/>
              <w:spacing w:before="60" w:after="60"/>
              <w:ind w:left="417" w:right="113"/>
              <w:jc w:val="both"/>
            </w:pPr>
          </w:p>
          <w:p w:rsidR="001E51C2" w:rsidRPr="00B21A18" w:rsidRDefault="001E51C2" w:rsidP="00B742A2">
            <w:pPr>
              <w:ind w:right="138"/>
              <w:jc w:val="both"/>
            </w:pPr>
          </w:p>
        </w:tc>
      </w:tr>
      <w:tr w:rsidR="001E51C2" w:rsidRPr="0087262E" w:rsidTr="00B742A2">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1E51C2" w:rsidRPr="00B21A18" w:rsidRDefault="001E51C2" w:rsidP="00B742A2">
            <w:pPr>
              <w:rPr>
                <w:b/>
                <w:bCs/>
              </w:rPr>
            </w:pPr>
            <w:r w:rsidRPr="00B21A18">
              <w:rPr>
                <w:b/>
                <w:bCs/>
              </w:rPr>
              <w:t>Tervezett tanulási tevékenységek, tanítási módszerek</w:t>
            </w:r>
          </w:p>
          <w:p w:rsidR="001E51C2" w:rsidRPr="00B21A18" w:rsidRDefault="001E51C2" w:rsidP="00B742A2">
            <w:pPr>
              <w:shd w:val="clear" w:color="auto" w:fill="E5DFEC"/>
              <w:suppressAutoHyphens/>
              <w:autoSpaceDE w:val="0"/>
              <w:spacing w:before="60" w:after="60"/>
              <w:ind w:left="417" w:right="113"/>
            </w:pPr>
            <w:r>
              <w:t>Előadás, feladatmegoldás</w:t>
            </w:r>
          </w:p>
        </w:tc>
      </w:tr>
      <w:tr w:rsidR="001E51C2"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E51C2" w:rsidRPr="00B21A18" w:rsidRDefault="001E51C2" w:rsidP="00B742A2">
            <w:pPr>
              <w:rPr>
                <w:b/>
                <w:bCs/>
              </w:rPr>
            </w:pPr>
            <w:r w:rsidRPr="00B21A18">
              <w:rPr>
                <w:b/>
                <w:bCs/>
              </w:rPr>
              <w:t>Értékelés</w:t>
            </w:r>
          </w:p>
          <w:p w:rsidR="001E51C2" w:rsidRDefault="001E51C2" w:rsidP="00B742A2">
            <w:pPr>
              <w:shd w:val="clear" w:color="auto" w:fill="E5DFEC"/>
              <w:suppressAutoHyphens/>
              <w:autoSpaceDE w:val="0"/>
              <w:ind w:left="420" w:right="113"/>
            </w:pPr>
            <w:r>
              <w:t>A szemináriumi órákon kötelező a jelenlét, maximum 3 hiányzás lehetséges a félév során.</w:t>
            </w:r>
          </w:p>
          <w:p w:rsidR="001E51C2" w:rsidRDefault="001E51C2" w:rsidP="00B742A2">
            <w:pPr>
              <w:shd w:val="clear" w:color="auto" w:fill="E5DFEC"/>
              <w:suppressAutoHyphens/>
              <w:autoSpaceDE w:val="0"/>
              <w:ind w:left="420" w:right="113"/>
            </w:pPr>
            <w:r>
              <w:t>Az írásbeli vizsgán elért eredmény adja a kollokviumi jegyet az alábbiak szerint:</w:t>
            </w:r>
          </w:p>
          <w:p w:rsidR="001E51C2" w:rsidRDefault="001E51C2" w:rsidP="00B742A2">
            <w:pPr>
              <w:shd w:val="clear" w:color="auto" w:fill="E5DFEC"/>
              <w:suppressAutoHyphens/>
              <w:autoSpaceDE w:val="0"/>
              <w:ind w:left="420" w:right="113"/>
            </w:pPr>
            <w:r>
              <w:t>0 - 50% – elégtelen</w:t>
            </w:r>
          </w:p>
          <w:p w:rsidR="001E51C2" w:rsidRDefault="001E51C2" w:rsidP="00B742A2">
            <w:pPr>
              <w:shd w:val="clear" w:color="auto" w:fill="E5DFEC"/>
              <w:suppressAutoHyphens/>
              <w:autoSpaceDE w:val="0"/>
              <w:ind w:left="420" w:right="113"/>
            </w:pPr>
            <w:r>
              <w:t>50,01% pont - 64% – elégséges</w:t>
            </w:r>
          </w:p>
          <w:p w:rsidR="001E51C2" w:rsidRDefault="001E51C2" w:rsidP="00B742A2">
            <w:pPr>
              <w:shd w:val="clear" w:color="auto" w:fill="E5DFEC"/>
              <w:suppressAutoHyphens/>
              <w:autoSpaceDE w:val="0"/>
              <w:ind w:left="420" w:right="113"/>
            </w:pPr>
            <w:r>
              <w:t>64,01% - 76% – közepes</w:t>
            </w:r>
          </w:p>
          <w:p w:rsidR="001E51C2" w:rsidRDefault="001E51C2" w:rsidP="00B742A2">
            <w:pPr>
              <w:shd w:val="clear" w:color="auto" w:fill="E5DFEC"/>
              <w:suppressAutoHyphens/>
              <w:autoSpaceDE w:val="0"/>
              <w:ind w:left="420" w:right="113"/>
            </w:pPr>
            <w:r>
              <w:t>76,01% - 87% – jó</w:t>
            </w:r>
          </w:p>
          <w:p w:rsidR="001E51C2" w:rsidRDefault="001E51C2" w:rsidP="00B742A2">
            <w:pPr>
              <w:shd w:val="clear" w:color="auto" w:fill="E5DFEC"/>
              <w:suppressAutoHyphens/>
              <w:autoSpaceDE w:val="0"/>
              <w:ind w:left="420" w:right="113"/>
            </w:pPr>
            <w:r>
              <w:t>87,01% - 100% – jeles</w:t>
            </w:r>
          </w:p>
          <w:p w:rsidR="001E51C2" w:rsidRPr="00B21A18" w:rsidRDefault="001E51C2" w:rsidP="00B742A2"/>
        </w:tc>
      </w:tr>
      <w:tr w:rsidR="001E51C2"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E51C2" w:rsidRDefault="001E51C2" w:rsidP="00B742A2">
            <w:pPr>
              <w:rPr>
                <w:b/>
                <w:bCs/>
              </w:rPr>
            </w:pPr>
            <w:r>
              <w:rPr>
                <w:b/>
                <w:bCs/>
              </w:rPr>
              <w:lastRenderedPageBreak/>
              <w:t>Kötelező szakirodalom:</w:t>
            </w:r>
          </w:p>
          <w:p w:rsidR="001E51C2" w:rsidRDefault="001E51C2" w:rsidP="00B742A2">
            <w:pPr>
              <w:shd w:val="clear" w:color="auto" w:fill="E5DFEC"/>
              <w:suppressAutoHyphens/>
              <w:autoSpaceDE w:val="0"/>
              <w:spacing w:before="60" w:after="60"/>
              <w:ind w:left="417" w:right="113"/>
              <w:jc w:val="both"/>
            </w:pPr>
            <w:r>
              <w:t>Kapás Judit: Vezetői közgazdaságtan, Debreceni Egyetemi Kiadó, 2017, elektronikus könyv</w:t>
            </w:r>
          </w:p>
          <w:p w:rsidR="001E51C2" w:rsidRDefault="00080DBC" w:rsidP="00B742A2">
            <w:pPr>
              <w:shd w:val="clear" w:color="auto" w:fill="E5DFEC"/>
              <w:suppressAutoHyphens/>
              <w:autoSpaceDE w:val="0"/>
              <w:spacing w:before="60" w:after="60"/>
              <w:ind w:left="417" w:right="113"/>
              <w:jc w:val="both"/>
            </w:pPr>
            <w:hyperlink r:id="rId8" w:history="1">
              <w:r w:rsidR="001E51C2">
                <w:rPr>
                  <w:rStyle w:val="Hiperhivatkozs"/>
                </w:rPr>
                <w:t>https://dea.lib.unideb.hu/dea/bitstream/handle/2437/246435/Vezetoi_kozgazdasagtan.pdf</w:t>
              </w:r>
            </w:hyperlink>
          </w:p>
          <w:p w:rsidR="001E51C2" w:rsidRDefault="001E51C2" w:rsidP="00B742A2">
            <w:pPr>
              <w:shd w:val="clear" w:color="auto" w:fill="E5DFEC"/>
              <w:suppressAutoHyphens/>
              <w:autoSpaceDE w:val="0"/>
              <w:spacing w:before="60" w:after="60"/>
              <w:ind w:left="417" w:right="113"/>
              <w:jc w:val="both"/>
            </w:pPr>
            <w:r>
              <w:t xml:space="preserve">Grant, R. M.: Úton a vállalat tudás alapú elmélete felé. Megjelent: </w:t>
            </w:r>
            <w:proofErr w:type="spellStart"/>
            <w:r>
              <w:t>Chikán</w:t>
            </w:r>
            <w:proofErr w:type="spellEnd"/>
            <w:r>
              <w:t xml:space="preserve"> Atilla (</w:t>
            </w:r>
            <w:proofErr w:type="spellStart"/>
            <w:r>
              <w:t>szerk</w:t>
            </w:r>
            <w:proofErr w:type="spellEnd"/>
            <w:r>
              <w:t>.). Vállalatelméleti szöveggyűjtemény. Budapest, Aula Kiadó, 2002.</w:t>
            </w:r>
          </w:p>
          <w:p w:rsidR="001E51C2" w:rsidRDefault="001E51C2" w:rsidP="00B742A2">
            <w:pPr>
              <w:shd w:val="clear" w:color="auto" w:fill="E5DFEC"/>
              <w:suppressAutoHyphens/>
              <w:autoSpaceDE w:val="0"/>
              <w:spacing w:before="60" w:after="60"/>
              <w:ind w:left="417" w:right="113"/>
              <w:jc w:val="both"/>
            </w:pPr>
            <w:r>
              <w:t xml:space="preserve">Williamson, Oliver: A tranzakciós költségek gazdaságtana. A szerződéses kapcsolatok irányítása. Kormányzás, közpénzügyek, szabályozás 2007. 2. szám, 235-255. o. (letölthető: </w:t>
            </w:r>
            <w:hyperlink r:id="rId9" w:history="1">
              <w:r>
                <w:rPr>
                  <w:rStyle w:val="Hiperhivatkozs"/>
                </w:rPr>
                <w:t>http://www.kormanyzas.hu/072/05_Williamson.pdf</w:t>
              </w:r>
            </w:hyperlink>
            <w:r>
              <w:t>)</w:t>
            </w:r>
          </w:p>
          <w:p w:rsidR="001E51C2" w:rsidRDefault="001E51C2" w:rsidP="00B742A2">
            <w:pPr>
              <w:shd w:val="clear" w:color="auto" w:fill="E5DFEC"/>
              <w:suppressAutoHyphens/>
              <w:autoSpaceDE w:val="0"/>
              <w:spacing w:before="60" w:after="60"/>
              <w:ind w:left="417" w:right="113"/>
              <w:jc w:val="both"/>
            </w:pPr>
          </w:p>
          <w:p w:rsidR="001E51C2" w:rsidRDefault="001E51C2" w:rsidP="00B742A2">
            <w:pPr>
              <w:rPr>
                <w:b/>
                <w:bCs/>
              </w:rPr>
            </w:pPr>
            <w:r>
              <w:rPr>
                <w:b/>
                <w:bCs/>
              </w:rPr>
              <w:t>Ajánlott szakirodalom:</w:t>
            </w:r>
          </w:p>
          <w:p w:rsidR="001E51C2" w:rsidRDefault="001E51C2" w:rsidP="00B742A2">
            <w:pPr>
              <w:shd w:val="clear" w:color="auto" w:fill="E5DFEC"/>
              <w:suppressAutoHyphens/>
              <w:autoSpaceDE w:val="0"/>
              <w:spacing w:before="60" w:after="60"/>
              <w:ind w:left="417" w:right="113"/>
              <w:jc w:val="both"/>
            </w:pPr>
            <w:r>
              <w:t>Varian, Hal R</w:t>
            </w:r>
            <w:proofErr w:type="gramStart"/>
            <w:r>
              <w:t>.:</w:t>
            </w:r>
            <w:proofErr w:type="gramEnd"/>
            <w:r>
              <w:t xml:space="preserve"> </w:t>
            </w:r>
            <w:proofErr w:type="spellStart"/>
            <w:r>
              <w:t>Mikroökonómia</w:t>
            </w:r>
            <w:proofErr w:type="spellEnd"/>
            <w:r>
              <w:t xml:space="preserve"> középfokon. KJK </w:t>
            </w:r>
            <w:proofErr w:type="spellStart"/>
            <w:r>
              <w:t>Kerszöv</w:t>
            </w:r>
            <w:proofErr w:type="spellEnd"/>
            <w:r>
              <w:t>, Budapest, 2001.</w:t>
            </w:r>
          </w:p>
          <w:p w:rsidR="001E51C2" w:rsidRDefault="001E51C2" w:rsidP="00B742A2">
            <w:pPr>
              <w:shd w:val="clear" w:color="auto" w:fill="E5DFEC"/>
              <w:suppressAutoHyphens/>
              <w:autoSpaceDE w:val="0"/>
              <w:spacing w:before="60" w:after="60"/>
              <w:ind w:left="417" w:right="113"/>
              <w:jc w:val="both"/>
            </w:pPr>
            <w:proofErr w:type="spellStart"/>
            <w:r>
              <w:t>Baye</w:t>
            </w:r>
            <w:proofErr w:type="spellEnd"/>
            <w:r>
              <w:t xml:space="preserve">, Michael: </w:t>
            </w:r>
            <w:proofErr w:type="spellStart"/>
            <w:r>
              <w:t>Managerial</w:t>
            </w:r>
            <w:proofErr w:type="spellEnd"/>
            <w:r>
              <w:t xml:space="preserve"> </w:t>
            </w:r>
            <w:proofErr w:type="spellStart"/>
            <w:r>
              <w:t>Economics</w:t>
            </w:r>
            <w:proofErr w:type="spellEnd"/>
            <w:r>
              <w:t xml:space="preserve"> and Business </w:t>
            </w:r>
            <w:proofErr w:type="spellStart"/>
            <w:r>
              <w:t>Strategy</w:t>
            </w:r>
            <w:proofErr w:type="spellEnd"/>
            <w:r>
              <w:t xml:space="preserve">. </w:t>
            </w:r>
            <w:proofErr w:type="spellStart"/>
            <w:r>
              <w:t>Seventh</w:t>
            </w:r>
            <w:proofErr w:type="spellEnd"/>
            <w:r>
              <w:t xml:space="preserve"> Edition. Boston: </w:t>
            </w:r>
            <w:proofErr w:type="spellStart"/>
            <w:r>
              <w:t>McGraw</w:t>
            </w:r>
            <w:proofErr w:type="spellEnd"/>
            <w:r>
              <w:t xml:space="preserve">-Hill </w:t>
            </w:r>
            <w:proofErr w:type="spellStart"/>
            <w:r>
              <w:t>Irwin</w:t>
            </w:r>
            <w:proofErr w:type="spellEnd"/>
            <w:r>
              <w:t>, 2010.</w:t>
            </w:r>
          </w:p>
          <w:p w:rsidR="001E51C2" w:rsidRDefault="001E51C2" w:rsidP="00B742A2">
            <w:pPr>
              <w:shd w:val="clear" w:color="auto" w:fill="E5DFEC"/>
              <w:suppressAutoHyphens/>
              <w:autoSpaceDE w:val="0"/>
              <w:spacing w:before="60" w:after="60"/>
              <w:ind w:left="417" w:right="113"/>
            </w:pPr>
            <w:proofErr w:type="spellStart"/>
            <w:r>
              <w:t>Carlton</w:t>
            </w:r>
            <w:proofErr w:type="spellEnd"/>
            <w:r>
              <w:t xml:space="preserve">, D. W. – </w:t>
            </w:r>
            <w:proofErr w:type="spellStart"/>
            <w:r>
              <w:t>Perloff</w:t>
            </w:r>
            <w:proofErr w:type="spellEnd"/>
            <w:r>
              <w:t>, J. M.: Modern piacelmélet. Budapest: Panem. 2003. 19-20. fejezetek</w:t>
            </w:r>
          </w:p>
          <w:p w:rsidR="001E51C2" w:rsidRDefault="001E51C2" w:rsidP="00B742A2">
            <w:pPr>
              <w:shd w:val="clear" w:color="auto" w:fill="E5DFEC"/>
              <w:suppressAutoHyphens/>
              <w:autoSpaceDE w:val="0"/>
              <w:spacing w:before="60" w:after="60"/>
              <w:ind w:left="417" w:right="113"/>
            </w:pPr>
            <w:r>
              <w:t xml:space="preserve">Jack </w:t>
            </w:r>
            <w:proofErr w:type="spellStart"/>
            <w:r>
              <w:t>Hirschleifer</w:t>
            </w:r>
            <w:proofErr w:type="spellEnd"/>
            <w:r>
              <w:t xml:space="preserve">, </w:t>
            </w:r>
            <w:proofErr w:type="spellStart"/>
            <w:r>
              <w:t>Amihai</w:t>
            </w:r>
            <w:proofErr w:type="spellEnd"/>
            <w:r>
              <w:t xml:space="preserve"> </w:t>
            </w:r>
            <w:proofErr w:type="spellStart"/>
            <w:r>
              <w:t>Glazer</w:t>
            </w:r>
            <w:proofErr w:type="spellEnd"/>
            <w:r>
              <w:t xml:space="preserve">, David </w:t>
            </w:r>
            <w:proofErr w:type="spellStart"/>
            <w:r>
              <w:t>Hirschleifer</w:t>
            </w:r>
            <w:proofErr w:type="spellEnd"/>
            <w:r>
              <w:t xml:space="preserve"> (2009): </w:t>
            </w:r>
            <w:proofErr w:type="spellStart"/>
            <w:r>
              <w:t>Mikroökonómia</w:t>
            </w:r>
            <w:proofErr w:type="spellEnd"/>
            <w:r>
              <w:t xml:space="preserve"> - Árelmélet és alkalmazásai - Döntések, piacok és információk. Osiris Kiadó, 2009</w:t>
            </w:r>
          </w:p>
          <w:p w:rsidR="001E51C2" w:rsidRDefault="001E51C2" w:rsidP="00B742A2">
            <w:pPr>
              <w:shd w:val="clear" w:color="auto" w:fill="E5DFEC"/>
              <w:suppressAutoHyphens/>
              <w:autoSpaceDE w:val="0"/>
              <w:spacing w:before="60" w:after="60"/>
              <w:ind w:left="417" w:right="113"/>
            </w:pPr>
            <w:proofErr w:type="spellStart"/>
            <w:r>
              <w:t>Picot</w:t>
            </w:r>
            <w:proofErr w:type="spellEnd"/>
            <w:r>
              <w:t xml:space="preserve">, A. – </w:t>
            </w:r>
            <w:proofErr w:type="spellStart"/>
            <w:r>
              <w:t>Ripperger</w:t>
            </w:r>
            <w:proofErr w:type="spellEnd"/>
            <w:r>
              <w:t xml:space="preserve">, T. – Wolf, B.: A Vállalat elmosódó határai: Az információs és kommunikációs technológiák szerepe. Megjelent: </w:t>
            </w:r>
            <w:proofErr w:type="spellStart"/>
            <w:r>
              <w:t>Chikán</w:t>
            </w:r>
            <w:proofErr w:type="spellEnd"/>
            <w:r>
              <w:t xml:space="preserve"> Atilla (</w:t>
            </w:r>
            <w:proofErr w:type="spellStart"/>
            <w:r>
              <w:t>szerk</w:t>
            </w:r>
            <w:proofErr w:type="spellEnd"/>
            <w:r>
              <w:t>.). Vállalatelméleti szöveggyűjtemény. Budapest, Aula Kiadó, 2002.</w:t>
            </w:r>
          </w:p>
          <w:p w:rsidR="001E51C2" w:rsidRPr="00B21A18" w:rsidRDefault="001E51C2" w:rsidP="00B742A2">
            <w:pPr>
              <w:shd w:val="clear" w:color="auto" w:fill="E5DFEC"/>
              <w:suppressAutoHyphens/>
              <w:autoSpaceDE w:val="0"/>
              <w:spacing w:before="60" w:after="60"/>
              <w:ind w:left="417" w:right="113"/>
            </w:pPr>
          </w:p>
        </w:tc>
      </w:tr>
    </w:tbl>
    <w:p w:rsidR="001E51C2" w:rsidRDefault="001E51C2" w:rsidP="001E51C2"/>
    <w:p w:rsidR="001E51C2" w:rsidRDefault="001E51C2" w:rsidP="001E51C2"/>
    <w:p w:rsidR="001E51C2" w:rsidRDefault="001E51C2" w:rsidP="001E51C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1E51C2" w:rsidRPr="002116A3" w:rsidTr="00B742A2">
        <w:tc>
          <w:tcPr>
            <w:tcW w:w="9250" w:type="dxa"/>
            <w:gridSpan w:val="2"/>
            <w:shd w:val="clear" w:color="auto" w:fill="auto"/>
          </w:tcPr>
          <w:p w:rsidR="001E51C2" w:rsidRPr="002116A3" w:rsidRDefault="001E51C2" w:rsidP="00B742A2">
            <w:pPr>
              <w:jc w:val="center"/>
              <w:rPr>
                <w:sz w:val="28"/>
                <w:szCs w:val="28"/>
              </w:rPr>
            </w:pPr>
            <w:r w:rsidRPr="002116A3">
              <w:rPr>
                <w:sz w:val="28"/>
                <w:szCs w:val="28"/>
              </w:rPr>
              <w:t>Heti bontott tematika</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február 11.</w:t>
            </w:r>
          </w:p>
        </w:tc>
        <w:tc>
          <w:tcPr>
            <w:tcW w:w="7721" w:type="dxa"/>
            <w:shd w:val="clear" w:color="auto" w:fill="auto"/>
          </w:tcPr>
          <w:p w:rsidR="001E51C2" w:rsidRPr="002116A3" w:rsidRDefault="001E51C2" w:rsidP="00B742A2">
            <w:pPr>
              <w:jc w:val="both"/>
            </w:pPr>
            <w:r>
              <w:t>Bevezetés, a</w:t>
            </w:r>
            <w:r w:rsidRPr="002116A3">
              <w:t xml:space="preserve"> </w:t>
            </w:r>
            <w:r>
              <w:t>piaci kereslet és kínálat elemzése</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pPr>
              <w:jc w:val="both"/>
            </w:pPr>
            <w:r w:rsidRPr="002116A3">
              <w:t xml:space="preserve">TE: </w:t>
            </w:r>
            <w:r>
              <w:t>Módszertani alapok, a keresleti és kínálati függvény tolódásai, rugalmassági mutatók</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február 18.</w:t>
            </w:r>
          </w:p>
        </w:tc>
        <w:tc>
          <w:tcPr>
            <w:tcW w:w="7721" w:type="dxa"/>
            <w:shd w:val="clear" w:color="auto" w:fill="auto"/>
          </w:tcPr>
          <w:p w:rsidR="001E51C2" w:rsidRPr="002116A3" w:rsidRDefault="001E51C2" w:rsidP="00B742A2">
            <w:pPr>
              <w:jc w:val="both"/>
            </w:pPr>
            <w:r>
              <w:t>Termeléselmélet</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pPr>
              <w:jc w:val="both"/>
            </w:pPr>
            <w:r w:rsidRPr="002116A3">
              <w:t>TE:</w:t>
            </w:r>
            <w:r>
              <w:t xml:space="preserve"> Egy- és többtermékes termelési függvény, méretgazdaságosság, választékgazdaságosság</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február 25.</w:t>
            </w:r>
          </w:p>
        </w:tc>
        <w:tc>
          <w:tcPr>
            <w:tcW w:w="7721" w:type="dxa"/>
            <w:shd w:val="clear" w:color="auto" w:fill="auto"/>
          </w:tcPr>
          <w:p w:rsidR="001E51C2" w:rsidRPr="002116A3" w:rsidRDefault="001E51C2" w:rsidP="00B742A2">
            <w:pPr>
              <w:jc w:val="both"/>
            </w:pPr>
            <w:r>
              <w:t>Vállalatelmélet I.</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pPr>
              <w:jc w:val="both"/>
            </w:pPr>
            <w:r>
              <w:t>TE: Tranzakciós költség, eszközspecifikusság</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március 3.</w:t>
            </w:r>
          </w:p>
        </w:tc>
        <w:tc>
          <w:tcPr>
            <w:tcW w:w="7721" w:type="dxa"/>
            <w:shd w:val="clear" w:color="auto" w:fill="auto"/>
          </w:tcPr>
          <w:p w:rsidR="001E51C2" w:rsidRPr="002116A3" w:rsidRDefault="001E51C2" w:rsidP="00B742A2">
            <w:pPr>
              <w:jc w:val="both"/>
            </w:pPr>
            <w:r>
              <w:t>Vállalatelmélet II.</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pPr>
              <w:jc w:val="both"/>
            </w:pPr>
            <w:r>
              <w:t>TE: Hold-</w:t>
            </w:r>
            <w:proofErr w:type="spellStart"/>
            <w:r>
              <w:t>up</w:t>
            </w:r>
            <w:proofErr w:type="spellEnd"/>
            <w:r>
              <w:t>, tudás a vállalatban</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március 10.</w:t>
            </w:r>
          </w:p>
        </w:tc>
        <w:tc>
          <w:tcPr>
            <w:tcW w:w="7721" w:type="dxa"/>
            <w:shd w:val="clear" w:color="auto" w:fill="auto"/>
          </w:tcPr>
          <w:p w:rsidR="001E51C2" w:rsidRPr="002116A3" w:rsidRDefault="001E51C2" w:rsidP="00B742A2">
            <w:pPr>
              <w:jc w:val="both"/>
            </w:pPr>
            <w:r>
              <w:t>Iparág elemzése</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r w:rsidRPr="002116A3">
              <w:t xml:space="preserve">TE: </w:t>
            </w:r>
            <w:r>
              <w:t>P</w:t>
            </w:r>
            <w:r w:rsidRPr="000B031D">
              <w:t>iaci szerkezet és koncentráció, belépés a piacra, vertikális és horizontális integráció</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március 17.</w:t>
            </w:r>
          </w:p>
        </w:tc>
        <w:tc>
          <w:tcPr>
            <w:tcW w:w="7721" w:type="dxa"/>
            <w:shd w:val="clear" w:color="auto" w:fill="auto"/>
          </w:tcPr>
          <w:p w:rsidR="001E51C2" w:rsidRPr="002116A3" w:rsidRDefault="001E51C2" w:rsidP="00B742A2">
            <w:pPr>
              <w:jc w:val="both"/>
            </w:pPr>
            <w:r>
              <w:t>Kompetitív iparág és a monopólium összevetése</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pPr>
              <w:jc w:val="both"/>
            </w:pPr>
            <w:r w:rsidRPr="002116A3">
              <w:t xml:space="preserve">TE: </w:t>
            </w:r>
            <w:r>
              <w:t>Profitmaximalizálás a különböző iparágakban, jóléti hatások, holtteher-veszteség</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március 24.</w:t>
            </w:r>
          </w:p>
        </w:tc>
        <w:tc>
          <w:tcPr>
            <w:tcW w:w="7721" w:type="dxa"/>
            <w:shd w:val="clear" w:color="auto" w:fill="auto"/>
          </w:tcPr>
          <w:p w:rsidR="001E51C2" w:rsidRPr="002116A3" w:rsidRDefault="001E51C2" w:rsidP="00B742A2">
            <w:pPr>
              <w:jc w:val="both"/>
            </w:pPr>
            <w:r>
              <w:t>Monopolisztikus verseny</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pPr>
              <w:jc w:val="both"/>
            </w:pPr>
            <w:r>
              <w:t>TE: Termékdifferenciálás, lokációs modell, egyensúly rövid és hosszú távon</w:t>
            </w:r>
          </w:p>
        </w:tc>
      </w:tr>
      <w:tr w:rsidR="001E51C2" w:rsidRPr="002116A3" w:rsidTr="00B742A2">
        <w:tc>
          <w:tcPr>
            <w:tcW w:w="1529" w:type="dxa"/>
            <w:vMerge w:val="restart"/>
            <w:shd w:val="clear" w:color="auto" w:fill="auto"/>
            <w:vAlign w:val="center"/>
          </w:tcPr>
          <w:p w:rsidR="001E51C2" w:rsidRDefault="001E51C2" w:rsidP="00B742A2">
            <w:pPr>
              <w:jc w:val="center"/>
            </w:pPr>
            <w:r>
              <w:t>március 31.</w:t>
            </w:r>
          </w:p>
        </w:tc>
        <w:tc>
          <w:tcPr>
            <w:tcW w:w="7721" w:type="dxa"/>
            <w:shd w:val="clear" w:color="auto" w:fill="auto"/>
          </w:tcPr>
          <w:p w:rsidR="001E51C2" w:rsidRPr="002116A3" w:rsidRDefault="001E51C2" w:rsidP="00B742A2">
            <w:pPr>
              <w:jc w:val="both"/>
            </w:pPr>
            <w:r>
              <w:t>Piaci erővel rendelkező vállalatok árstratégiái I.</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r w:rsidRPr="002116A3">
              <w:t xml:space="preserve">TE: </w:t>
            </w:r>
            <w:r>
              <w:t>Árdiszkrimináció</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április 7.</w:t>
            </w:r>
          </w:p>
        </w:tc>
        <w:tc>
          <w:tcPr>
            <w:tcW w:w="7721" w:type="dxa"/>
            <w:shd w:val="clear" w:color="auto" w:fill="auto"/>
          </w:tcPr>
          <w:p w:rsidR="001E51C2" w:rsidRPr="002116A3" w:rsidRDefault="001E51C2" w:rsidP="00B742A2">
            <w:pPr>
              <w:jc w:val="both"/>
            </w:pPr>
            <w:r>
              <w:t>Piaci erővel rendelkező vállalatok árstratégiái II.</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r w:rsidRPr="002116A3">
              <w:t xml:space="preserve">TE: </w:t>
            </w:r>
            <w:r>
              <w:t>Kétrészes árképzés, árukapcsolás, egyéb árképzési módok</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április 14.</w:t>
            </w:r>
          </w:p>
        </w:tc>
        <w:tc>
          <w:tcPr>
            <w:tcW w:w="7721" w:type="dxa"/>
            <w:shd w:val="clear" w:color="auto" w:fill="auto"/>
          </w:tcPr>
          <w:p w:rsidR="001E51C2" w:rsidRPr="002116A3" w:rsidRDefault="001E51C2" w:rsidP="00B742A2">
            <w:pPr>
              <w:jc w:val="both"/>
            </w:pPr>
            <w:r>
              <w:t>Játékelméleti alapok</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pPr>
              <w:jc w:val="both"/>
            </w:pPr>
            <w:r w:rsidRPr="002116A3">
              <w:t xml:space="preserve">TE: </w:t>
            </w:r>
            <w:r>
              <w:t xml:space="preserve">Játékok normál formája, domináns stratégia, </w:t>
            </w:r>
            <w:proofErr w:type="spellStart"/>
            <w:r>
              <w:t>Nash</w:t>
            </w:r>
            <w:proofErr w:type="spellEnd"/>
            <w:r>
              <w:t>-egyensúly</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április 21.</w:t>
            </w:r>
          </w:p>
        </w:tc>
        <w:tc>
          <w:tcPr>
            <w:tcW w:w="7721" w:type="dxa"/>
            <w:shd w:val="clear" w:color="auto" w:fill="auto"/>
          </w:tcPr>
          <w:p w:rsidR="001E51C2" w:rsidRPr="002116A3" w:rsidRDefault="001E51C2" w:rsidP="00B742A2">
            <w:pPr>
              <w:jc w:val="both"/>
            </w:pPr>
            <w:proofErr w:type="spellStart"/>
            <w:r>
              <w:t>Oligopolpiacok</w:t>
            </w:r>
            <w:proofErr w:type="spellEnd"/>
            <w:r>
              <w:t xml:space="preserve"> I.</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pPr>
              <w:jc w:val="both"/>
            </w:pPr>
            <w:r w:rsidRPr="002116A3">
              <w:t xml:space="preserve">TE: </w:t>
            </w:r>
            <w:proofErr w:type="spellStart"/>
            <w:r>
              <w:t>Cournot</w:t>
            </w:r>
            <w:proofErr w:type="spellEnd"/>
            <w:r>
              <w:t xml:space="preserve">, </w:t>
            </w:r>
            <w:proofErr w:type="spellStart"/>
            <w:r>
              <w:t>Stackelberg</w:t>
            </w:r>
            <w:proofErr w:type="spellEnd"/>
            <w:r>
              <w:t xml:space="preserve"> modellek</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április 28.</w:t>
            </w:r>
          </w:p>
        </w:tc>
        <w:tc>
          <w:tcPr>
            <w:tcW w:w="7721" w:type="dxa"/>
            <w:shd w:val="clear" w:color="auto" w:fill="auto"/>
          </w:tcPr>
          <w:p w:rsidR="001E51C2" w:rsidRPr="002116A3" w:rsidRDefault="001E51C2" w:rsidP="00B742A2">
            <w:pPr>
              <w:jc w:val="both"/>
            </w:pPr>
            <w:proofErr w:type="spellStart"/>
            <w:r>
              <w:t>Oligopolpiacok</w:t>
            </w:r>
            <w:proofErr w:type="spellEnd"/>
            <w:r>
              <w:t xml:space="preserve"> II.</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pPr>
              <w:jc w:val="both"/>
            </w:pPr>
            <w:r w:rsidRPr="002116A3">
              <w:t xml:space="preserve">TE: </w:t>
            </w:r>
            <w:r>
              <w:t>Bertrand modell, árvezérlés modellje</w:t>
            </w:r>
          </w:p>
        </w:tc>
      </w:tr>
      <w:tr w:rsidR="001E51C2" w:rsidRPr="002116A3" w:rsidTr="00B742A2">
        <w:tc>
          <w:tcPr>
            <w:tcW w:w="1529" w:type="dxa"/>
            <w:vMerge w:val="restart"/>
            <w:shd w:val="clear" w:color="auto" w:fill="auto"/>
            <w:vAlign w:val="center"/>
          </w:tcPr>
          <w:p w:rsidR="001E51C2" w:rsidRPr="004916A2" w:rsidRDefault="001E51C2" w:rsidP="00B742A2">
            <w:pPr>
              <w:jc w:val="center"/>
            </w:pPr>
            <w:r>
              <w:t>május 5.</w:t>
            </w:r>
          </w:p>
        </w:tc>
        <w:tc>
          <w:tcPr>
            <w:tcW w:w="7721" w:type="dxa"/>
            <w:shd w:val="clear" w:color="auto" w:fill="auto"/>
          </w:tcPr>
          <w:p w:rsidR="001E51C2" w:rsidRPr="002116A3" w:rsidRDefault="001E51C2" w:rsidP="00B742A2">
            <w:r>
              <w:t>Üzleti stratégia</w:t>
            </w:r>
          </w:p>
        </w:tc>
      </w:tr>
      <w:tr w:rsidR="001E51C2" w:rsidRPr="002116A3" w:rsidTr="00B742A2">
        <w:tc>
          <w:tcPr>
            <w:tcW w:w="1529" w:type="dxa"/>
            <w:vMerge/>
            <w:shd w:val="clear" w:color="auto" w:fill="auto"/>
            <w:vAlign w:val="center"/>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r>
              <w:t xml:space="preserve">TE: belépés megakadályozása, kizáró árazás, ragadozó árképzés, első belépő előnye, hálózati </w:t>
            </w:r>
            <w:proofErr w:type="spellStart"/>
            <w:r>
              <w:t>externáliák</w:t>
            </w:r>
            <w:proofErr w:type="spellEnd"/>
            <w:r>
              <w:t>, bezárulási hatás</w:t>
            </w:r>
          </w:p>
        </w:tc>
      </w:tr>
      <w:tr w:rsidR="001E51C2" w:rsidRPr="002116A3" w:rsidTr="00B742A2">
        <w:tc>
          <w:tcPr>
            <w:tcW w:w="1529" w:type="dxa"/>
            <w:vMerge w:val="restart"/>
            <w:shd w:val="clear" w:color="auto" w:fill="auto"/>
            <w:vAlign w:val="center"/>
          </w:tcPr>
          <w:p w:rsidR="001E51C2" w:rsidRDefault="001E51C2" w:rsidP="00B742A2">
            <w:pPr>
              <w:jc w:val="center"/>
            </w:pPr>
            <w:r>
              <w:t>május 12.</w:t>
            </w:r>
          </w:p>
        </w:tc>
        <w:tc>
          <w:tcPr>
            <w:tcW w:w="7721" w:type="dxa"/>
            <w:shd w:val="clear" w:color="auto" w:fill="auto"/>
          </w:tcPr>
          <w:p w:rsidR="001E51C2" w:rsidRPr="002116A3" w:rsidRDefault="001E51C2" w:rsidP="00B742A2">
            <w:r>
              <w:t>Összefoglalás</w:t>
            </w:r>
          </w:p>
        </w:tc>
      </w:tr>
      <w:tr w:rsidR="001E51C2" w:rsidRPr="002116A3" w:rsidTr="00B742A2">
        <w:trPr>
          <w:trHeight w:val="70"/>
        </w:trPr>
        <w:tc>
          <w:tcPr>
            <w:tcW w:w="1529" w:type="dxa"/>
            <w:vMerge/>
            <w:shd w:val="clear" w:color="auto" w:fill="auto"/>
          </w:tcPr>
          <w:p w:rsidR="001E51C2" w:rsidRPr="002116A3" w:rsidRDefault="001E51C2" w:rsidP="00B742A2">
            <w:pPr>
              <w:numPr>
                <w:ilvl w:val="0"/>
                <w:numId w:val="1"/>
              </w:numPr>
            </w:pPr>
          </w:p>
        </w:tc>
        <w:tc>
          <w:tcPr>
            <w:tcW w:w="7721" w:type="dxa"/>
            <w:shd w:val="clear" w:color="auto" w:fill="auto"/>
          </w:tcPr>
          <w:p w:rsidR="001E51C2" w:rsidRPr="002116A3" w:rsidRDefault="001E51C2" w:rsidP="00B742A2"/>
        </w:tc>
      </w:tr>
    </w:tbl>
    <w:p w:rsidR="001E51C2" w:rsidRDefault="001E51C2" w:rsidP="001E51C2">
      <w:r>
        <w:t>*TE tanulási eredmények</w:t>
      </w:r>
    </w:p>
    <w:p w:rsidR="00126588" w:rsidRDefault="00126588">
      <w:pPr>
        <w:spacing w:after="160" w:line="259" w:lineRule="auto"/>
      </w:pPr>
      <w:r>
        <w:br w:type="page"/>
      </w:r>
    </w:p>
    <w:p w:rsidR="00126588" w:rsidRDefault="00126588" w:rsidP="0012658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2658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26588" w:rsidRPr="00AE0790" w:rsidRDefault="00126588"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26588" w:rsidRPr="00885992" w:rsidRDefault="00126588"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26588" w:rsidRPr="00885992" w:rsidRDefault="00126588" w:rsidP="00B742A2">
            <w:pPr>
              <w:jc w:val="center"/>
              <w:rPr>
                <w:rFonts w:eastAsia="Arial Unicode MS"/>
                <w:b/>
                <w:szCs w:val="16"/>
              </w:rPr>
            </w:pPr>
            <w:r w:rsidRPr="001F1791">
              <w:rPr>
                <w:rFonts w:eastAsia="Arial Unicode MS"/>
                <w:b/>
                <w:szCs w:val="16"/>
              </w:rPr>
              <w:t>Alkalmazott statisztika</w:t>
            </w:r>
          </w:p>
        </w:tc>
        <w:tc>
          <w:tcPr>
            <w:tcW w:w="855" w:type="dxa"/>
            <w:vMerge w:val="restart"/>
            <w:tcBorders>
              <w:top w:val="single" w:sz="4" w:space="0" w:color="auto"/>
              <w:left w:val="single" w:sz="4" w:space="0" w:color="auto"/>
              <w:right w:val="single" w:sz="4" w:space="0" w:color="auto"/>
            </w:tcBorders>
            <w:vAlign w:val="center"/>
          </w:tcPr>
          <w:p w:rsidR="00126588" w:rsidRPr="0087262E" w:rsidRDefault="00126588"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rFonts w:eastAsia="Arial Unicode MS"/>
                <w:b/>
              </w:rPr>
            </w:pPr>
            <w:r w:rsidRPr="001F1791">
              <w:rPr>
                <w:rFonts w:eastAsia="Arial Unicode MS"/>
                <w:b/>
              </w:rPr>
              <w:t>GT_MSZN007</w:t>
            </w:r>
            <w:r>
              <w:rPr>
                <w:rFonts w:eastAsia="Arial Unicode MS"/>
                <w:b/>
              </w:rPr>
              <w:t>-17</w:t>
            </w:r>
          </w:p>
        </w:tc>
      </w:tr>
      <w:tr w:rsidR="0012658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26588" w:rsidRPr="00AE0790" w:rsidRDefault="00126588"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26588" w:rsidRPr="0084731C" w:rsidRDefault="00126588"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26588" w:rsidRPr="008A0997" w:rsidRDefault="00126588" w:rsidP="00B742A2">
            <w:pPr>
              <w:jc w:val="center"/>
              <w:rPr>
                <w:b/>
              </w:rPr>
            </w:pPr>
            <w:proofErr w:type="spellStart"/>
            <w:r w:rsidRPr="001F1791">
              <w:rPr>
                <w:b/>
              </w:rPr>
              <w:t>Applied</w:t>
            </w:r>
            <w:proofErr w:type="spellEnd"/>
            <w:r w:rsidRPr="001F1791">
              <w:rPr>
                <w:b/>
              </w:rPr>
              <w:t xml:space="preserve"> </w:t>
            </w:r>
            <w:proofErr w:type="spellStart"/>
            <w:r w:rsidRPr="001F1791">
              <w:rPr>
                <w:b/>
              </w:rPr>
              <w:t>statistics</w:t>
            </w:r>
            <w:proofErr w:type="spellEnd"/>
          </w:p>
        </w:tc>
        <w:tc>
          <w:tcPr>
            <w:tcW w:w="855" w:type="dxa"/>
            <w:vMerge/>
            <w:tcBorders>
              <w:left w:val="single" w:sz="4" w:space="0" w:color="auto"/>
              <w:bottom w:val="single" w:sz="4" w:space="0" w:color="auto"/>
              <w:right w:val="single" w:sz="4" w:space="0" w:color="auto"/>
            </w:tcBorders>
            <w:vAlign w:val="center"/>
          </w:tcPr>
          <w:p w:rsidR="00126588" w:rsidRPr="0087262E" w:rsidRDefault="00126588"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rPr>
                <w:rFonts w:eastAsia="Arial Unicode MS"/>
                <w:sz w:val="16"/>
                <w:szCs w:val="16"/>
              </w:rPr>
            </w:pPr>
          </w:p>
        </w:tc>
      </w:tr>
      <w:tr w:rsidR="00126588"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b/>
                <w:bCs/>
                <w:sz w:val="24"/>
                <w:szCs w:val="24"/>
              </w:rPr>
            </w:pPr>
          </w:p>
        </w:tc>
      </w:tr>
      <w:tr w:rsidR="00126588"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Statisztika és Módszertani Intézet</w:t>
            </w:r>
          </w:p>
        </w:tc>
      </w:tr>
      <w:tr w:rsidR="00126588"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26588" w:rsidRPr="00AE0790" w:rsidRDefault="00126588"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26588" w:rsidRPr="00AE0790" w:rsidRDefault="00126588"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26588" w:rsidRPr="00AE0790" w:rsidRDefault="00126588"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26588" w:rsidRPr="00AE0790" w:rsidRDefault="00126588" w:rsidP="00B742A2">
            <w:pPr>
              <w:jc w:val="center"/>
              <w:rPr>
                <w:rFonts w:eastAsia="Arial Unicode MS"/>
              </w:rPr>
            </w:pPr>
            <w:r>
              <w:rPr>
                <w:rFonts w:eastAsia="Arial Unicode MS"/>
              </w:rPr>
              <w:t>-</w:t>
            </w:r>
          </w:p>
        </w:tc>
      </w:tr>
      <w:tr w:rsidR="00126588"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26588" w:rsidRPr="00AE0790" w:rsidRDefault="00126588"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Oktatás nyelve</w:t>
            </w:r>
          </w:p>
        </w:tc>
      </w:tr>
      <w:tr w:rsidR="00126588"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r>
      <w:tr w:rsidR="00126588"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930297" w:rsidRDefault="00126588"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126588" w:rsidRPr="0087262E" w:rsidRDefault="00126588"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magyar</w:t>
            </w:r>
          </w:p>
        </w:tc>
      </w:tr>
      <w:tr w:rsidR="00126588"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930297" w:rsidRDefault="00126588"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26588" w:rsidRPr="00282AFF" w:rsidRDefault="00126588"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DA5E3F" w:rsidRDefault="00126588"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191C71" w:rsidRDefault="00126588"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sz w:val="16"/>
                <w:szCs w:val="16"/>
              </w:rPr>
            </w:pPr>
          </w:p>
        </w:tc>
      </w:tr>
      <w:tr w:rsidR="00126588"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26588" w:rsidRPr="00AE0790" w:rsidRDefault="00126588"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26588" w:rsidRPr="00AE0790" w:rsidRDefault="00126588"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26588" w:rsidRPr="00740E47" w:rsidRDefault="00126588" w:rsidP="00B742A2">
            <w:pPr>
              <w:jc w:val="center"/>
              <w:rPr>
                <w:b/>
                <w:sz w:val="16"/>
                <w:szCs w:val="16"/>
              </w:rPr>
            </w:pPr>
            <w:r>
              <w:rPr>
                <w:b/>
                <w:sz w:val="16"/>
                <w:szCs w:val="16"/>
              </w:rPr>
              <w:t>Prof. Dr. Balogh Péter</w:t>
            </w:r>
          </w:p>
        </w:tc>
        <w:tc>
          <w:tcPr>
            <w:tcW w:w="855" w:type="dxa"/>
            <w:tcBorders>
              <w:top w:val="single" w:sz="4" w:space="0" w:color="auto"/>
              <w:left w:val="nil"/>
              <w:bottom w:val="single" w:sz="4" w:space="0" w:color="auto"/>
              <w:right w:val="single" w:sz="4" w:space="0" w:color="auto"/>
            </w:tcBorders>
            <w:vAlign w:val="center"/>
          </w:tcPr>
          <w:p w:rsidR="00126588" w:rsidRPr="0087262E" w:rsidRDefault="00126588"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26588" w:rsidRPr="00191C71" w:rsidRDefault="00126588" w:rsidP="00B742A2">
            <w:pPr>
              <w:jc w:val="center"/>
              <w:rPr>
                <w:b/>
              </w:rPr>
            </w:pPr>
            <w:r>
              <w:rPr>
                <w:b/>
              </w:rPr>
              <w:t>egyetemi tanár</w:t>
            </w:r>
          </w:p>
        </w:tc>
      </w:tr>
      <w:tr w:rsidR="00126588"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B21A18" w:rsidRDefault="00126588" w:rsidP="00B742A2">
            <w:r w:rsidRPr="00B21A18">
              <w:rPr>
                <w:b/>
                <w:bCs/>
              </w:rPr>
              <w:t xml:space="preserve">A kurzus célja, </w:t>
            </w:r>
            <w:r w:rsidRPr="00B21A18">
              <w:t>hogy a hallgatók</w:t>
            </w:r>
            <w:r>
              <w:t xml:space="preserve"> a </w:t>
            </w:r>
            <w:r w:rsidRPr="00A741B5">
              <w:t xml:space="preserve">gazdálkodó egységek, vállalatok és szervezetek működési területeinek </w:t>
            </w:r>
            <w:r>
              <w:t xml:space="preserve">elemzése során </w:t>
            </w:r>
            <w:r w:rsidRPr="00E52633">
              <w:t>használható statisztikai</w:t>
            </w:r>
            <w:r>
              <w:t xml:space="preserve"> és </w:t>
            </w:r>
            <w:proofErr w:type="spellStart"/>
            <w:r>
              <w:t>ökonometriai</w:t>
            </w:r>
            <w:proofErr w:type="spellEnd"/>
            <w:r w:rsidRPr="00E52633">
              <w:t xml:space="preserve"> módszerek</w:t>
            </w:r>
            <w:r>
              <w:t>et</w:t>
            </w:r>
            <w:r w:rsidRPr="00E52633">
              <w:t xml:space="preserve"> megismer</w:t>
            </w:r>
            <w:r>
              <w:t>jék</w:t>
            </w:r>
            <w:r w:rsidRPr="00E52633">
              <w:t xml:space="preserve">, és a </w:t>
            </w:r>
            <w:r>
              <w:t>számvitel</w:t>
            </w:r>
            <w:r w:rsidRPr="00E52633">
              <w:t xml:space="preserve"> területén használható eljárások</w:t>
            </w:r>
            <w:r>
              <w:t>at készség szinten</w:t>
            </w:r>
            <w:r w:rsidRPr="00E52633">
              <w:t xml:space="preserve"> alkalmaz</w:t>
            </w:r>
            <w:r>
              <w:t xml:space="preserve">ni tudják </w:t>
            </w:r>
            <w:r w:rsidRPr="00546823">
              <w:t xml:space="preserve">a </w:t>
            </w:r>
            <w:r w:rsidRPr="00A741B5">
              <w:t>gazdálkodó egységek, vállalatok és szervezetek</w:t>
            </w:r>
            <w:r>
              <w:t xml:space="preserve"> adatainak elemzése során </w:t>
            </w:r>
            <w:r w:rsidRPr="00B24726">
              <w:t>az SPSS program alkalmazásával</w:t>
            </w:r>
            <w:r>
              <w:t>.</w:t>
            </w:r>
          </w:p>
        </w:tc>
      </w:tr>
      <w:tr w:rsidR="00126588"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26588" w:rsidRDefault="00126588"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26588" w:rsidRDefault="00126588" w:rsidP="00B742A2">
            <w:pPr>
              <w:jc w:val="both"/>
              <w:rPr>
                <w:b/>
                <w:bCs/>
              </w:rPr>
            </w:pPr>
          </w:p>
          <w:p w:rsidR="00126588" w:rsidRPr="00B21A18" w:rsidRDefault="00126588" w:rsidP="00B742A2">
            <w:pPr>
              <w:ind w:left="402"/>
              <w:jc w:val="both"/>
              <w:rPr>
                <w:i/>
              </w:rPr>
            </w:pPr>
            <w:r w:rsidRPr="00B21A18">
              <w:rPr>
                <w:i/>
              </w:rPr>
              <w:t xml:space="preserve">Tudás: </w:t>
            </w:r>
          </w:p>
          <w:p w:rsidR="00126588" w:rsidRPr="00B21A18" w:rsidRDefault="00126588" w:rsidP="00B742A2">
            <w:pPr>
              <w:shd w:val="clear" w:color="auto" w:fill="E5DFEC"/>
              <w:suppressAutoHyphens/>
              <w:autoSpaceDE w:val="0"/>
              <w:spacing w:before="60" w:after="60"/>
              <w:ind w:left="417" w:right="113"/>
              <w:jc w:val="both"/>
            </w:pPr>
            <w:r w:rsidRPr="00322271">
              <w:t xml:space="preserve">Birtokában van a problémafelismerés, -megfogalmazás és -megoldás, az információgyűjtés és -feldolgozás korszerű, elméletileg is igényes matematikai-statisztikai, </w:t>
            </w:r>
            <w:proofErr w:type="spellStart"/>
            <w:r w:rsidRPr="00322271">
              <w:t>ökonometriai</w:t>
            </w:r>
            <w:proofErr w:type="spellEnd"/>
            <w:r w:rsidRPr="00322271">
              <w:t>, modellezési módszereinek, ismeri azok korlátait is.</w:t>
            </w:r>
          </w:p>
          <w:p w:rsidR="00126588" w:rsidRPr="00B21A18" w:rsidRDefault="00126588" w:rsidP="00B742A2">
            <w:pPr>
              <w:ind w:left="402"/>
              <w:jc w:val="both"/>
              <w:rPr>
                <w:i/>
              </w:rPr>
            </w:pPr>
            <w:r w:rsidRPr="00B21A18">
              <w:rPr>
                <w:i/>
              </w:rPr>
              <w:t>Képesség:</w:t>
            </w:r>
          </w:p>
          <w:p w:rsidR="00126588" w:rsidRPr="00B21A18" w:rsidRDefault="00126588" w:rsidP="00B742A2">
            <w:pPr>
              <w:shd w:val="clear" w:color="auto" w:fill="E5DFEC"/>
              <w:suppressAutoHyphens/>
              <w:autoSpaceDE w:val="0"/>
              <w:spacing w:before="60" w:after="60"/>
              <w:ind w:left="417" w:right="113"/>
              <w:jc w:val="both"/>
            </w:pPr>
            <w:r w:rsidRPr="00322271">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26588" w:rsidRPr="00B21A18" w:rsidRDefault="00126588" w:rsidP="00B742A2">
            <w:pPr>
              <w:ind w:left="402"/>
              <w:jc w:val="both"/>
              <w:rPr>
                <w:i/>
              </w:rPr>
            </w:pPr>
            <w:r w:rsidRPr="00B21A18">
              <w:rPr>
                <w:i/>
              </w:rPr>
              <w:t>Attitűd:</w:t>
            </w:r>
          </w:p>
          <w:p w:rsidR="00126588" w:rsidRDefault="00126588" w:rsidP="00B742A2">
            <w:pPr>
              <w:shd w:val="clear" w:color="auto" w:fill="E5DFEC"/>
              <w:suppressAutoHyphens/>
              <w:autoSpaceDE w:val="0"/>
              <w:spacing w:before="60" w:after="60"/>
              <w:ind w:left="417" w:right="113"/>
              <w:jc w:val="both"/>
            </w:pPr>
            <w:r w:rsidRPr="004E704B">
              <w:t>Nyitott és befogadó a gazdaságtudomány és gyakorlat új eredményei iránt.</w:t>
            </w:r>
            <w:r>
              <w:t xml:space="preserve"> </w:t>
            </w:r>
            <w:r w:rsidRPr="004E704B">
              <w:t>Kritikusan viszonyul saját, illetve a beosztottak tudásához, munkájához és magatartásához. Kötelességének tartja a hibák kijavítását, munkatársai fejlesztését.</w:t>
            </w:r>
            <w:r>
              <w:t xml:space="preserve"> </w:t>
            </w:r>
            <w:r w:rsidRPr="004E704B">
              <w:t>Érdeklődéssel fordul a kapcsolódó szaktudományok eredményei és megoldásai felé</w:t>
            </w:r>
            <w:r>
              <w:t>.</w:t>
            </w:r>
          </w:p>
          <w:p w:rsidR="00126588" w:rsidRPr="00B21A18" w:rsidRDefault="00126588" w:rsidP="00B742A2">
            <w:pPr>
              <w:ind w:left="402"/>
              <w:jc w:val="both"/>
              <w:rPr>
                <w:i/>
              </w:rPr>
            </w:pPr>
            <w:r w:rsidRPr="00B21A18">
              <w:rPr>
                <w:i/>
              </w:rPr>
              <w:t>Autonómia és felelősség:</w:t>
            </w:r>
          </w:p>
          <w:p w:rsidR="00126588" w:rsidRPr="00B21A18" w:rsidRDefault="00126588" w:rsidP="00B742A2">
            <w:pPr>
              <w:shd w:val="clear" w:color="auto" w:fill="E5DFEC"/>
              <w:suppressAutoHyphens/>
              <w:autoSpaceDE w:val="0"/>
              <w:spacing w:before="60" w:after="60"/>
              <w:ind w:left="417" w:right="113"/>
              <w:jc w:val="both"/>
            </w:pPr>
            <w:r w:rsidRPr="004E704B">
              <w:t>Különböző bonyolultságú és különböző mértékben kiszámítható kontextusokban a módszerek és technikák széles körét alkalmazza önállóan a gyakorlatban.</w:t>
            </w:r>
            <w:r>
              <w:t xml:space="preserve"> </w:t>
            </w:r>
            <w:r w:rsidRPr="004E704B">
              <w:t>Bekapcsolódik kutatási és fejlesztési projektekbe, a projektcsoportban a cél elérése érdekében autonóm módon, a csoport többi tagjával együttműködve mozgósítja elméleti és gyakorlati tudását, képességeit.</w:t>
            </w:r>
          </w:p>
          <w:p w:rsidR="00126588" w:rsidRPr="00B21A18" w:rsidRDefault="00126588" w:rsidP="00B742A2">
            <w:pPr>
              <w:ind w:left="720"/>
              <w:rPr>
                <w:rFonts w:eastAsia="Arial Unicode MS"/>
                <w:b/>
                <w:bCs/>
              </w:rPr>
            </w:pPr>
          </w:p>
        </w:tc>
      </w:tr>
      <w:tr w:rsidR="00126588"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B21A18" w:rsidRDefault="00126588" w:rsidP="00B742A2">
            <w:pPr>
              <w:rPr>
                <w:b/>
                <w:bCs/>
              </w:rPr>
            </w:pPr>
            <w:r w:rsidRPr="00B21A18">
              <w:rPr>
                <w:b/>
                <w:bCs/>
              </w:rPr>
              <w:t xml:space="preserve">A kurzus </w:t>
            </w:r>
            <w:r>
              <w:rPr>
                <w:b/>
                <w:bCs/>
              </w:rPr>
              <w:t xml:space="preserve">rövid </w:t>
            </w:r>
            <w:r w:rsidRPr="00B21A18">
              <w:rPr>
                <w:b/>
                <w:bCs/>
              </w:rPr>
              <w:t>tartalma, témakörei</w:t>
            </w:r>
          </w:p>
          <w:p w:rsidR="00126588" w:rsidRPr="00B21A18" w:rsidRDefault="00126588" w:rsidP="00B742A2">
            <w:pPr>
              <w:jc w:val="both"/>
            </w:pPr>
          </w:p>
          <w:p w:rsidR="00126588" w:rsidRPr="00B21A18" w:rsidRDefault="00126588" w:rsidP="00B742A2">
            <w:pPr>
              <w:shd w:val="clear" w:color="auto" w:fill="E5DFEC"/>
              <w:suppressAutoHyphens/>
              <w:autoSpaceDE w:val="0"/>
              <w:spacing w:before="60" w:after="60"/>
              <w:ind w:left="417" w:right="113"/>
              <w:jc w:val="both"/>
            </w:pPr>
            <w:r w:rsidRPr="006E6126">
              <w:t>A hibák becslése.</w:t>
            </w:r>
            <w:r>
              <w:t xml:space="preserve"> </w:t>
            </w:r>
            <w:r w:rsidRPr="006E6126">
              <w:t>Kategorikus adatok</w:t>
            </w:r>
            <w:r>
              <w:t xml:space="preserve"> elemzése a</w:t>
            </w:r>
            <w:r w:rsidRPr="006E6126">
              <w:t xml:space="preserve"> Khi-négyzet teszt</w:t>
            </w:r>
            <w:r>
              <w:t xml:space="preserve"> alkalmazásával</w:t>
            </w:r>
            <w:r w:rsidRPr="006E6126">
              <w:t>.</w:t>
            </w:r>
            <w:r>
              <w:t xml:space="preserve"> További nem paraméteres modellek. A </w:t>
            </w:r>
            <w:r w:rsidRPr="006E6126">
              <w:t>logisztikus regresszió.</w:t>
            </w:r>
            <w:r>
              <w:t xml:space="preserve"> Ismétlés nélküli és ismételt méréses </w:t>
            </w:r>
            <w:r w:rsidRPr="006E6126">
              <w:t>ANOVA</w:t>
            </w:r>
            <w:r>
              <w:t xml:space="preserve"> modellek</w:t>
            </w:r>
            <w:r w:rsidRPr="006E6126">
              <w:t>.</w:t>
            </w:r>
            <w:r>
              <w:t xml:space="preserve"> </w:t>
            </w:r>
            <w:r w:rsidRPr="006E6126">
              <w:t>Feltáró faktorelemzés</w:t>
            </w:r>
            <w:r>
              <w:t xml:space="preserve">. Kérdőívek megbízhatóságának elemzése. </w:t>
            </w:r>
            <w:r w:rsidRPr="006E6126">
              <w:t>Idősorelemzés: ARIMA modellek</w:t>
            </w:r>
            <w:r>
              <w:t>.</w:t>
            </w:r>
          </w:p>
          <w:p w:rsidR="00126588" w:rsidRPr="00B21A18" w:rsidRDefault="00126588" w:rsidP="00B742A2">
            <w:pPr>
              <w:ind w:right="138"/>
              <w:jc w:val="both"/>
            </w:pPr>
          </w:p>
        </w:tc>
      </w:tr>
      <w:tr w:rsidR="00126588"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26588" w:rsidRPr="00B21A18" w:rsidRDefault="00126588" w:rsidP="00B742A2">
            <w:pPr>
              <w:rPr>
                <w:b/>
                <w:bCs/>
              </w:rPr>
            </w:pPr>
            <w:r w:rsidRPr="00B21A18">
              <w:rPr>
                <w:b/>
                <w:bCs/>
              </w:rPr>
              <w:t>Tervezett tanulási tevékenységek, tanítási módszerek</w:t>
            </w:r>
          </w:p>
          <w:p w:rsidR="00126588" w:rsidRPr="00B21A18" w:rsidRDefault="00126588" w:rsidP="00B742A2">
            <w:pPr>
              <w:shd w:val="clear" w:color="auto" w:fill="E5DFEC"/>
              <w:suppressAutoHyphens/>
              <w:autoSpaceDE w:val="0"/>
              <w:spacing w:before="60" w:after="60"/>
              <w:ind w:left="417" w:right="113"/>
            </w:pPr>
            <w:r w:rsidRPr="006E6126">
              <w:t xml:space="preserve">Az egymásra épülő anyagrészek megértése, alkalmazásuk és begyakorlása érdekében rendszeres otthoni felkészülést kérünk a hallgatóságtól. A félév végi aláírás feltétele a gyakorlatokon való aktív részvétel és az </w:t>
            </w:r>
            <w:r>
              <w:t>SPSS statisztikai program</w:t>
            </w:r>
            <w:r w:rsidRPr="006E6126">
              <w:t xml:space="preserve"> felhasználói szintű ismerete. Az előadások látogatása ajánlott, a gyakorlatoké kötelező.</w:t>
            </w:r>
          </w:p>
          <w:p w:rsidR="00126588" w:rsidRPr="00B21A18" w:rsidRDefault="00126588" w:rsidP="00B742A2"/>
        </w:tc>
      </w:tr>
      <w:tr w:rsidR="0012658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26588" w:rsidRPr="00B21A18" w:rsidRDefault="00126588" w:rsidP="00B742A2">
            <w:pPr>
              <w:rPr>
                <w:b/>
                <w:bCs/>
              </w:rPr>
            </w:pPr>
            <w:r w:rsidRPr="00B21A18">
              <w:rPr>
                <w:b/>
                <w:bCs/>
              </w:rPr>
              <w:t>Értékelés</w:t>
            </w:r>
          </w:p>
          <w:p w:rsidR="00126588" w:rsidRPr="00B21A18" w:rsidRDefault="00126588" w:rsidP="00B742A2">
            <w:pPr>
              <w:shd w:val="clear" w:color="auto" w:fill="E5DFEC"/>
              <w:suppressAutoHyphens/>
              <w:autoSpaceDE w:val="0"/>
              <w:spacing w:before="60" w:after="60"/>
              <w:ind w:left="417" w:right="113"/>
            </w:pPr>
            <w:r w:rsidRPr="00857CD8">
              <w:t xml:space="preserve">A félév </w:t>
            </w:r>
            <w:r>
              <w:t>kollokviumi</w:t>
            </w:r>
            <w:r w:rsidRPr="00857CD8">
              <w:t xml:space="preserve"> jeggyel zárul, amely elméleti és gyakorlati részből áll. </w:t>
            </w:r>
            <w:r>
              <w:t>A félév végére egy önálló esettanulmányt kell készítenie a hallgatóknak, amit a vizsgán SPSS program használatával kell újra kiszámítani és szóban megvédeni.</w:t>
            </w:r>
          </w:p>
          <w:p w:rsidR="00126588" w:rsidRPr="00B21A18" w:rsidRDefault="00126588" w:rsidP="00B742A2"/>
        </w:tc>
      </w:tr>
      <w:tr w:rsidR="0012658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B21A18" w:rsidRDefault="00126588" w:rsidP="00B742A2">
            <w:pPr>
              <w:rPr>
                <w:b/>
                <w:bCs/>
              </w:rPr>
            </w:pPr>
            <w:r w:rsidRPr="00B21A18">
              <w:rPr>
                <w:b/>
                <w:bCs/>
              </w:rPr>
              <w:t xml:space="preserve">Kötelező </w:t>
            </w:r>
            <w:r>
              <w:rPr>
                <w:b/>
                <w:bCs/>
              </w:rPr>
              <w:t>szakirodalom</w:t>
            </w:r>
            <w:r w:rsidRPr="00B21A18">
              <w:rPr>
                <w:b/>
                <w:bCs/>
              </w:rPr>
              <w:t>:</w:t>
            </w:r>
          </w:p>
          <w:p w:rsidR="00126588" w:rsidRDefault="00126588" w:rsidP="00B742A2">
            <w:pPr>
              <w:shd w:val="clear" w:color="auto" w:fill="E5DFEC"/>
              <w:suppressAutoHyphens/>
              <w:autoSpaceDE w:val="0"/>
              <w:spacing w:before="60" w:after="60"/>
              <w:ind w:left="417" w:right="113"/>
              <w:jc w:val="both"/>
            </w:pPr>
            <w:r w:rsidRPr="00F85584">
              <w:t xml:space="preserve">Sajtos L. – </w:t>
            </w:r>
            <w:proofErr w:type="spellStart"/>
            <w:r w:rsidRPr="00F85584">
              <w:t>Mitev</w:t>
            </w:r>
            <w:proofErr w:type="spellEnd"/>
            <w:r w:rsidRPr="00F85584">
              <w:t xml:space="preserve"> A. (2007): „SPSS kutatási és adatelemzési kézikönyv”, </w:t>
            </w:r>
            <w:proofErr w:type="spellStart"/>
            <w:r w:rsidRPr="00F85584">
              <w:t>Alinea</w:t>
            </w:r>
            <w:proofErr w:type="spellEnd"/>
            <w:r w:rsidRPr="00F85584">
              <w:t xml:space="preserve"> Kiadó, Budapest, 2007. 1-402. o. ISBN 978-963-9659-08-7</w:t>
            </w:r>
          </w:p>
          <w:p w:rsidR="00126588" w:rsidRPr="00B21A18" w:rsidRDefault="00126588" w:rsidP="00B742A2">
            <w:pPr>
              <w:shd w:val="clear" w:color="auto" w:fill="E5DFEC"/>
              <w:suppressAutoHyphens/>
              <w:autoSpaceDE w:val="0"/>
              <w:spacing w:before="60" w:after="60"/>
              <w:ind w:left="417" w:right="113"/>
            </w:pPr>
            <w:proofErr w:type="spellStart"/>
            <w:r>
              <w:t>Howitt</w:t>
            </w:r>
            <w:proofErr w:type="spellEnd"/>
            <w:r>
              <w:t xml:space="preserve">, D. – </w:t>
            </w:r>
            <w:proofErr w:type="spellStart"/>
            <w:r>
              <w:t>Cramer</w:t>
            </w:r>
            <w:proofErr w:type="spellEnd"/>
            <w:r>
              <w:t xml:space="preserve"> D.: </w:t>
            </w:r>
            <w:proofErr w:type="spellStart"/>
            <w:r>
              <w:t>Introduction</w:t>
            </w:r>
            <w:proofErr w:type="spellEnd"/>
            <w:r>
              <w:t xml:space="preserve"> </w:t>
            </w:r>
            <w:proofErr w:type="spellStart"/>
            <w:r>
              <w:t>to</w:t>
            </w:r>
            <w:proofErr w:type="spellEnd"/>
            <w:r>
              <w:t xml:space="preserve"> </w:t>
            </w:r>
            <w:proofErr w:type="spellStart"/>
            <w:r>
              <w:t>Statistics</w:t>
            </w:r>
            <w:proofErr w:type="spellEnd"/>
            <w:r>
              <w:t xml:space="preserve"> in </w:t>
            </w:r>
            <w:proofErr w:type="spellStart"/>
            <w:r>
              <w:t>Psychology</w:t>
            </w:r>
            <w:proofErr w:type="spellEnd"/>
            <w:r>
              <w:t xml:space="preserve">, 6/E </w:t>
            </w:r>
            <w:proofErr w:type="spellStart"/>
            <w:r>
              <w:t>Pearson</w:t>
            </w:r>
            <w:proofErr w:type="spellEnd"/>
            <w:r>
              <w:t xml:space="preserve">, </w:t>
            </w:r>
            <w:proofErr w:type="spellStart"/>
            <w:r>
              <w:t>Harlow</w:t>
            </w:r>
            <w:proofErr w:type="spellEnd"/>
            <w:r>
              <w:t>. 2014. 744. p. ISBN-13: 9781292000749</w:t>
            </w:r>
          </w:p>
          <w:p w:rsidR="00126588" w:rsidRPr="00740E47" w:rsidRDefault="00126588" w:rsidP="00B742A2">
            <w:pPr>
              <w:rPr>
                <w:b/>
                <w:bCs/>
              </w:rPr>
            </w:pPr>
            <w:r w:rsidRPr="00740E47">
              <w:rPr>
                <w:b/>
                <w:bCs/>
              </w:rPr>
              <w:t>Ajánlott szakirodalom:</w:t>
            </w:r>
          </w:p>
          <w:p w:rsidR="00126588" w:rsidRDefault="00126588" w:rsidP="00B742A2">
            <w:pPr>
              <w:shd w:val="clear" w:color="auto" w:fill="E5DFEC"/>
              <w:suppressAutoHyphens/>
              <w:autoSpaceDE w:val="0"/>
              <w:spacing w:before="60" w:after="60"/>
              <w:ind w:left="417" w:right="113"/>
              <w:jc w:val="both"/>
            </w:pPr>
            <w:proofErr w:type="spellStart"/>
            <w:r w:rsidRPr="00F85584">
              <w:lastRenderedPageBreak/>
              <w:t>Ketskeméty</w:t>
            </w:r>
            <w:proofErr w:type="spellEnd"/>
            <w:r w:rsidRPr="00F85584">
              <w:t xml:space="preserve"> L. – Izsó L. (2005): „Bevezetés az SPSS programrendszerbe (Módszertani útmutató és feladatgyűjtemény statisztikai elemzésekhez)”, ELTE Eötvös Kiadó, Budapest, 2005. 1-459. o. ISBN 963 436 823 6</w:t>
            </w:r>
          </w:p>
          <w:p w:rsidR="00126588" w:rsidRDefault="00126588" w:rsidP="00B742A2">
            <w:pPr>
              <w:shd w:val="clear" w:color="auto" w:fill="E5DFEC"/>
              <w:suppressAutoHyphens/>
              <w:autoSpaceDE w:val="0"/>
              <w:spacing w:before="60" w:after="60"/>
              <w:ind w:left="417" w:right="113"/>
            </w:pPr>
            <w:proofErr w:type="spellStart"/>
            <w:r w:rsidRPr="00582C4F">
              <w:t>Field</w:t>
            </w:r>
            <w:proofErr w:type="spellEnd"/>
            <w:r w:rsidRPr="00582C4F">
              <w:t xml:space="preserve"> </w:t>
            </w:r>
            <w:proofErr w:type="gramStart"/>
            <w:r w:rsidRPr="00582C4F">
              <w:t>A</w:t>
            </w:r>
            <w:proofErr w:type="gramEnd"/>
            <w:r w:rsidRPr="00582C4F">
              <w:t xml:space="preserve">.: </w:t>
            </w:r>
            <w:proofErr w:type="spellStart"/>
            <w:r w:rsidRPr="00582C4F">
              <w:t>Discovering</w:t>
            </w:r>
            <w:proofErr w:type="spellEnd"/>
            <w:r w:rsidRPr="00582C4F">
              <w:t xml:space="preserve"> </w:t>
            </w:r>
            <w:proofErr w:type="spellStart"/>
            <w:r w:rsidRPr="00582C4F">
              <w:t>Statistics</w:t>
            </w:r>
            <w:proofErr w:type="spellEnd"/>
            <w:r w:rsidRPr="00582C4F">
              <w:t xml:space="preserve"> </w:t>
            </w:r>
            <w:proofErr w:type="spellStart"/>
            <w:r w:rsidRPr="00582C4F">
              <w:t>Using</w:t>
            </w:r>
            <w:proofErr w:type="spellEnd"/>
            <w:r w:rsidRPr="00582C4F">
              <w:t xml:space="preserve"> SPSS (</w:t>
            </w:r>
            <w:proofErr w:type="spellStart"/>
            <w:r w:rsidRPr="00582C4F">
              <w:t>Introducing</w:t>
            </w:r>
            <w:proofErr w:type="spellEnd"/>
            <w:r w:rsidRPr="00582C4F">
              <w:t xml:space="preserve"> </w:t>
            </w:r>
            <w:proofErr w:type="spellStart"/>
            <w:r w:rsidRPr="00582C4F">
              <w:t>Statistical</w:t>
            </w:r>
            <w:proofErr w:type="spellEnd"/>
            <w:r w:rsidRPr="00582C4F">
              <w:t xml:space="preserve"> </w:t>
            </w:r>
            <w:proofErr w:type="spellStart"/>
            <w:r w:rsidRPr="00582C4F">
              <w:t>Methods</w:t>
            </w:r>
            <w:proofErr w:type="spellEnd"/>
            <w:r w:rsidRPr="00582C4F">
              <w:t xml:space="preserve">), 5th Edition, SAGE </w:t>
            </w:r>
            <w:proofErr w:type="spellStart"/>
            <w:r w:rsidRPr="00582C4F">
              <w:t>Publications</w:t>
            </w:r>
            <w:proofErr w:type="spellEnd"/>
            <w:r w:rsidRPr="00582C4F">
              <w:t xml:space="preserve"> Ltd., London, 2017. 1104. p. ISBN-13: 9781526445780</w:t>
            </w:r>
          </w:p>
          <w:p w:rsidR="00126588" w:rsidRPr="00B21A18" w:rsidRDefault="00126588" w:rsidP="00B742A2">
            <w:pPr>
              <w:shd w:val="clear" w:color="auto" w:fill="E5DFEC"/>
              <w:suppressAutoHyphens/>
              <w:autoSpaceDE w:val="0"/>
              <w:spacing w:before="60" w:after="60"/>
              <w:ind w:left="417" w:right="113"/>
            </w:pPr>
            <w:r>
              <w:t xml:space="preserve">Anderson, </w:t>
            </w:r>
            <w:proofErr w:type="spellStart"/>
            <w:r>
              <w:t>Sweeney</w:t>
            </w:r>
            <w:proofErr w:type="spellEnd"/>
            <w:r>
              <w:t xml:space="preserve">, Williams, Freeman and </w:t>
            </w:r>
            <w:proofErr w:type="spellStart"/>
            <w:r>
              <w:t>Shoesmith</w:t>
            </w:r>
            <w:proofErr w:type="spellEnd"/>
            <w:r>
              <w:t xml:space="preserve">: </w:t>
            </w:r>
            <w:proofErr w:type="spellStart"/>
            <w:r>
              <w:t>Statistics</w:t>
            </w:r>
            <w:proofErr w:type="spellEnd"/>
            <w:r>
              <w:t xml:space="preserve"> </w:t>
            </w:r>
            <w:proofErr w:type="spellStart"/>
            <w:r>
              <w:t>for</w:t>
            </w:r>
            <w:proofErr w:type="spellEnd"/>
            <w:r>
              <w:t xml:space="preserve"> Business and </w:t>
            </w:r>
            <w:proofErr w:type="spellStart"/>
            <w:r>
              <w:t>Economics</w:t>
            </w:r>
            <w:proofErr w:type="spellEnd"/>
            <w:r>
              <w:t xml:space="preserve">, </w:t>
            </w:r>
            <w:proofErr w:type="spellStart"/>
            <w:r>
              <w:t>Second</w:t>
            </w:r>
            <w:proofErr w:type="spellEnd"/>
            <w:r>
              <w:t xml:space="preserve"> </w:t>
            </w:r>
            <w:proofErr w:type="spellStart"/>
            <w:r>
              <w:t>edition</w:t>
            </w:r>
            <w:proofErr w:type="spellEnd"/>
            <w:r>
              <w:t xml:space="preserve">, </w:t>
            </w:r>
            <w:proofErr w:type="spellStart"/>
            <w:r>
              <w:t>Cengage</w:t>
            </w:r>
            <w:proofErr w:type="spellEnd"/>
            <w:r>
              <w:t xml:space="preserve"> </w:t>
            </w:r>
            <w:proofErr w:type="spellStart"/>
            <w:r>
              <w:t>Learning</w:t>
            </w:r>
            <w:proofErr w:type="spellEnd"/>
            <w:r>
              <w:t xml:space="preserve"> EMEA, 2010. UK, 928. p. ISBN: 1408018101</w:t>
            </w:r>
          </w:p>
        </w:tc>
      </w:tr>
    </w:tbl>
    <w:p w:rsidR="00126588" w:rsidRDefault="00126588" w:rsidP="00126588"/>
    <w:p w:rsidR="00126588" w:rsidRDefault="00126588" w:rsidP="00126588"/>
    <w:p w:rsidR="00126588" w:rsidRDefault="00126588" w:rsidP="0012658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126588" w:rsidRPr="007317D2" w:rsidTr="00B742A2">
        <w:tc>
          <w:tcPr>
            <w:tcW w:w="9250" w:type="dxa"/>
            <w:gridSpan w:val="2"/>
            <w:shd w:val="clear" w:color="auto" w:fill="auto"/>
          </w:tcPr>
          <w:p w:rsidR="00126588" w:rsidRPr="007317D2" w:rsidRDefault="00126588" w:rsidP="00B742A2">
            <w:pPr>
              <w:jc w:val="center"/>
              <w:rPr>
                <w:sz w:val="28"/>
                <w:szCs w:val="28"/>
              </w:rPr>
            </w:pPr>
            <w:r w:rsidRPr="007317D2">
              <w:rPr>
                <w:sz w:val="28"/>
                <w:szCs w:val="28"/>
              </w:rPr>
              <w:lastRenderedPageBreak/>
              <w:t>Heti bontott tematika</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B24726">
              <w:t>A hibák becslése. Mi a hiba? A hibák kimutatása. A hibák csökkentése.</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TE: A statisztikai hibákkal kapcsolatos ismeretek.</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B24726">
              <w:t>Kategorikus adatok: Elmélet és feltételezések a kategorikus adatok elemzésében. Khi-négyzet tes</w:t>
            </w:r>
            <w:r>
              <w:t>z</w:t>
            </w:r>
            <w:r w:rsidRPr="00B24726">
              <w:t>t.</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 xml:space="preserve">TE: </w:t>
            </w:r>
            <w:r w:rsidRPr="00B24726">
              <w:t>Khi-négyzet tes</w:t>
            </w:r>
            <w:r>
              <w:t>z</w:t>
            </w:r>
            <w:r w:rsidRPr="00B24726">
              <w:t>t</w:t>
            </w:r>
            <w:r>
              <w:t xml:space="preserve"> és alkalmazásai.</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B24726">
              <w:t>Nem paraméteres modellek: Mann-</w:t>
            </w:r>
            <w:proofErr w:type="spellStart"/>
            <w:r w:rsidRPr="00B24726">
              <w:t>Whitney</w:t>
            </w:r>
            <w:proofErr w:type="spellEnd"/>
            <w:r w:rsidRPr="00B24726">
              <w:t xml:space="preserve"> teszt, </w:t>
            </w:r>
            <w:proofErr w:type="spellStart"/>
            <w:r w:rsidRPr="00B24726">
              <w:t>Wilcoxos</w:t>
            </w:r>
            <w:proofErr w:type="spellEnd"/>
            <w:r w:rsidRPr="00B24726">
              <w:t xml:space="preserve"> rangteszt, </w:t>
            </w:r>
            <w:proofErr w:type="spellStart"/>
            <w:r w:rsidRPr="00B24726">
              <w:t>Kruskal</w:t>
            </w:r>
            <w:proofErr w:type="spellEnd"/>
            <w:r w:rsidRPr="00B24726">
              <w:t>-Wallis teszt, Friedman teszt.</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TE: További n</w:t>
            </w:r>
            <w:r w:rsidRPr="00B24726">
              <w:t xml:space="preserve">em paraméteres </w:t>
            </w:r>
            <w:r>
              <w:t>tesztek.</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B24726">
              <w:t>Nem lineáris regresszió</w:t>
            </w:r>
            <w:r>
              <w:t>.</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TE: Lineáris és n</w:t>
            </w:r>
            <w:r w:rsidRPr="00B24726">
              <w:t>em lineáris regresszió</w:t>
            </w:r>
            <w:r>
              <w:t xml:space="preserve"> elkülönítése.</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2825EA">
              <w:t>Bevezetés a logisztikus regresszióba</w:t>
            </w:r>
            <w:r>
              <w:t>.</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TE: Logisztikus regresszióval kapcsolatos alapismeretek.</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2825EA">
              <w:t>Kétértékű logisztikus regresszió</w:t>
            </w:r>
            <w:r>
              <w:t>.</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 xml:space="preserve">TE: </w:t>
            </w:r>
            <w:r w:rsidRPr="002825EA">
              <w:t>Kétértékű logisztikus regresszió</w:t>
            </w:r>
            <w:r>
              <w:t>.</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2825EA">
              <w:t xml:space="preserve">Kettőnél több kategória becslése: </w:t>
            </w:r>
            <w:proofErr w:type="spellStart"/>
            <w:r w:rsidRPr="002825EA">
              <w:t>multinomiális</w:t>
            </w:r>
            <w:proofErr w:type="spellEnd"/>
            <w:r w:rsidRPr="002825EA">
              <w:t xml:space="preserve"> logisztikus regresszió.</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 xml:space="preserve">TE: </w:t>
            </w:r>
            <w:proofErr w:type="spellStart"/>
            <w:r>
              <w:t>M</w:t>
            </w:r>
            <w:r w:rsidRPr="002825EA">
              <w:t>ultinomiális</w:t>
            </w:r>
            <w:proofErr w:type="spellEnd"/>
            <w:r w:rsidRPr="002825EA">
              <w:t xml:space="preserve"> logisztikus regresszió.</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Többtényezős ANOVA</w:t>
            </w:r>
            <w:r w:rsidRPr="002825EA">
              <w:t>. Kísérleti elrendezés. A többtényezős ANOVA, mint lineáris modell. Két tényezős varianciaanalízis. Feltételek és eredmények a két tényezős ANOVA modellben.</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TE: Többtényezős ANOVA ismeretek.</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2825EA">
              <w:t>I</w:t>
            </w:r>
            <w:r>
              <w:t>smételt méréses ANOVA modellek.</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 xml:space="preserve">TE: </w:t>
            </w:r>
            <w:r w:rsidRPr="002825EA">
              <w:t>I</w:t>
            </w:r>
            <w:r>
              <w:t>smételt méréses modellekkel kapcsolatos ismeretek.</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2825EA">
              <w:t>Feltáró faktorelemzés I.</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TE: Feltáró faktorelemzéssel kapcsolatos ismeretek I.</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2825EA">
              <w:t>Feltáró faktorelemzés I</w:t>
            </w:r>
            <w:r>
              <w:t>I</w:t>
            </w:r>
            <w:r w:rsidRPr="002825EA">
              <w:t>.</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TE: Feltáró faktorelemzéssel kapcsolatos ismeretek II.</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2825EA">
              <w:t>Kérdőívek megbízhatósági elemzése</w:t>
            </w:r>
            <w:r>
              <w:t>.</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 xml:space="preserve">TE: </w:t>
            </w:r>
            <w:r w:rsidRPr="002825EA">
              <w:t>Kérdőívek megbízhatósági elemzése</w:t>
            </w:r>
            <w:r>
              <w:t xml:space="preserve"> </w:t>
            </w:r>
            <w:r w:rsidRPr="00353C50">
              <w:t>(</w:t>
            </w:r>
            <w:proofErr w:type="spellStart"/>
            <w:r w:rsidRPr="00353C50">
              <w:t>Cro</w:t>
            </w:r>
            <w:r>
              <w:t>nbach</w:t>
            </w:r>
            <w:proofErr w:type="spellEnd"/>
            <w:r>
              <w:t>-</w:t>
            </w:r>
            <w:r w:rsidRPr="00353C50">
              <w:t>alfa</w:t>
            </w:r>
            <w:r>
              <w:t xml:space="preserve"> értelmezése</w:t>
            </w:r>
            <w:r w:rsidRPr="00353C50">
              <w:t>).</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rsidRPr="002825EA">
              <w:t>Idősorelemzés: ARIMA modellek</w:t>
            </w:r>
          </w:p>
        </w:tc>
      </w:tr>
      <w:tr w:rsidR="00126588" w:rsidRPr="007317D2" w:rsidTr="00B742A2">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 xml:space="preserve">TE: ARMA és </w:t>
            </w:r>
            <w:r w:rsidRPr="002825EA">
              <w:t>ARIMA modelle</w:t>
            </w:r>
            <w:r>
              <w:t>zés alapjai.</w:t>
            </w:r>
          </w:p>
        </w:tc>
      </w:tr>
      <w:tr w:rsidR="00126588" w:rsidRPr="007317D2" w:rsidTr="00B742A2">
        <w:tc>
          <w:tcPr>
            <w:tcW w:w="1529" w:type="dxa"/>
            <w:vMerge w:val="restart"/>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Összefoglalás.</w:t>
            </w:r>
          </w:p>
        </w:tc>
      </w:tr>
      <w:tr w:rsidR="00126588" w:rsidRPr="007317D2" w:rsidTr="00B742A2">
        <w:trPr>
          <w:trHeight w:val="70"/>
        </w:trPr>
        <w:tc>
          <w:tcPr>
            <w:tcW w:w="1529" w:type="dxa"/>
            <w:vMerge/>
            <w:shd w:val="clear" w:color="auto" w:fill="auto"/>
          </w:tcPr>
          <w:p w:rsidR="00126588" w:rsidRPr="007317D2" w:rsidRDefault="00126588" w:rsidP="00B742A2">
            <w:pPr>
              <w:numPr>
                <w:ilvl w:val="0"/>
                <w:numId w:val="1"/>
              </w:numPr>
            </w:pPr>
          </w:p>
        </w:tc>
        <w:tc>
          <w:tcPr>
            <w:tcW w:w="7721" w:type="dxa"/>
            <w:shd w:val="clear" w:color="auto" w:fill="auto"/>
          </w:tcPr>
          <w:p w:rsidR="00126588" w:rsidRPr="00BF1195" w:rsidRDefault="00126588" w:rsidP="00B742A2">
            <w:pPr>
              <w:jc w:val="both"/>
            </w:pPr>
            <w:r>
              <w:t xml:space="preserve">TE: </w:t>
            </w:r>
            <w:r w:rsidRPr="002825EA">
              <w:t>Vizsgára felkészítő gyakorlás</w:t>
            </w:r>
            <w:r>
              <w:t>.</w:t>
            </w:r>
          </w:p>
        </w:tc>
      </w:tr>
    </w:tbl>
    <w:p w:rsidR="00126588" w:rsidRDefault="00126588" w:rsidP="00126588">
      <w:r>
        <w:t>*TE tanulási eredmények</w:t>
      </w:r>
    </w:p>
    <w:p w:rsidR="00126588" w:rsidRDefault="00126588">
      <w:pPr>
        <w:spacing w:after="160" w:line="259" w:lineRule="auto"/>
      </w:pPr>
      <w:r>
        <w:br w:type="page"/>
      </w:r>
    </w:p>
    <w:tbl>
      <w:tblPr>
        <w:tblW w:w="9949" w:type="dxa"/>
        <w:tblInd w:w="-5" w:type="dxa"/>
        <w:tblLayout w:type="fixed"/>
        <w:tblCellMar>
          <w:left w:w="0" w:type="dxa"/>
          <w:right w:w="0" w:type="dxa"/>
        </w:tblCellMar>
        <w:tblLook w:val="0000" w:firstRow="0" w:lastRow="0" w:firstColumn="0" w:lastColumn="0" w:noHBand="0" w:noVBand="0"/>
      </w:tblPr>
      <w:tblGrid>
        <w:gridCol w:w="933"/>
        <w:gridCol w:w="671"/>
        <w:gridCol w:w="98"/>
        <w:gridCol w:w="566"/>
        <w:gridCol w:w="423"/>
        <w:gridCol w:w="9"/>
        <w:gridCol w:w="419"/>
        <w:gridCol w:w="730"/>
        <w:gridCol w:w="120"/>
        <w:gridCol w:w="942"/>
        <w:gridCol w:w="1762"/>
        <w:gridCol w:w="10"/>
        <w:gridCol w:w="845"/>
        <w:gridCol w:w="10"/>
        <w:gridCol w:w="2401"/>
        <w:gridCol w:w="10"/>
      </w:tblGrid>
      <w:tr w:rsidR="00126588" w:rsidRPr="0087262E" w:rsidTr="00B742A2">
        <w:trPr>
          <w:cantSplit/>
          <w:trHeight w:val="420"/>
        </w:trPr>
        <w:tc>
          <w:tcPr>
            <w:tcW w:w="1702" w:type="dxa"/>
            <w:gridSpan w:val="3"/>
            <w:vMerge w:val="restart"/>
            <w:tcBorders>
              <w:top w:val="single" w:sz="4" w:space="0" w:color="auto"/>
              <w:left w:val="single" w:sz="4" w:space="0" w:color="auto"/>
              <w:bottom w:val="single" w:sz="4" w:space="0" w:color="000000"/>
              <w:right w:val="single" w:sz="4" w:space="0" w:color="000000"/>
            </w:tcBorders>
            <w:vAlign w:val="center"/>
          </w:tcPr>
          <w:p w:rsidR="00126588" w:rsidRPr="00AE0790" w:rsidRDefault="00126588" w:rsidP="00B742A2">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126588" w:rsidRPr="00AE0790" w:rsidRDefault="00126588" w:rsidP="00B742A2">
            <w:pPr>
              <w:rPr>
                <w:rFonts w:eastAsia="Arial Unicode MS"/>
              </w:rPr>
            </w:pPr>
            <w:r w:rsidRPr="00AE0790">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126588" w:rsidRPr="00B136A3" w:rsidRDefault="00126588" w:rsidP="00B742A2">
            <w:pPr>
              <w:jc w:val="center"/>
              <w:rPr>
                <w:rFonts w:eastAsia="Arial Unicode MS"/>
                <w:b/>
              </w:rPr>
            </w:pPr>
            <w:r>
              <w:rPr>
                <w:rFonts w:eastAsia="Arial Unicode MS"/>
                <w:b/>
              </w:rPr>
              <w:t>Haladó stratégiai menedzsment</w:t>
            </w:r>
          </w:p>
        </w:tc>
        <w:tc>
          <w:tcPr>
            <w:tcW w:w="855" w:type="dxa"/>
            <w:gridSpan w:val="2"/>
            <w:vMerge w:val="restart"/>
            <w:tcBorders>
              <w:top w:val="single" w:sz="4" w:space="0" w:color="auto"/>
              <w:left w:val="single" w:sz="4" w:space="0" w:color="auto"/>
              <w:right w:val="single" w:sz="4" w:space="0" w:color="auto"/>
            </w:tcBorders>
            <w:vAlign w:val="center"/>
          </w:tcPr>
          <w:p w:rsidR="00126588" w:rsidRPr="0087262E" w:rsidRDefault="00126588" w:rsidP="00B742A2">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126588" w:rsidRPr="00045601" w:rsidRDefault="00126588" w:rsidP="00B742A2">
            <w:pPr>
              <w:jc w:val="center"/>
              <w:rPr>
                <w:rFonts w:eastAsia="Arial Unicode MS"/>
                <w:b/>
              </w:rPr>
            </w:pPr>
            <w:r>
              <w:rPr>
                <w:rFonts w:eastAsia="Arial Unicode MS"/>
                <w:b/>
              </w:rPr>
              <w:t>GT_MSZN025-17</w:t>
            </w:r>
          </w:p>
        </w:tc>
      </w:tr>
      <w:tr w:rsidR="00126588" w:rsidRPr="0087262E" w:rsidTr="00B742A2">
        <w:trPr>
          <w:cantSplit/>
          <w:trHeight w:val="420"/>
        </w:trPr>
        <w:tc>
          <w:tcPr>
            <w:tcW w:w="1702" w:type="dxa"/>
            <w:gridSpan w:val="3"/>
            <w:vMerge/>
            <w:tcBorders>
              <w:top w:val="single" w:sz="4" w:space="0" w:color="auto"/>
              <w:left w:val="single" w:sz="4" w:space="0" w:color="auto"/>
              <w:bottom w:val="single" w:sz="4" w:space="0" w:color="000000"/>
              <w:right w:val="single" w:sz="4" w:space="0" w:color="000000"/>
            </w:tcBorders>
            <w:vAlign w:val="center"/>
          </w:tcPr>
          <w:p w:rsidR="00126588" w:rsidRPr="00AE0790" w:rsidRDefault="00126588" w:rsidP="00B742A2">
            <w:pPr>
              <w:rPr>
                <w:rFonts w:eastAsia="Arial Unicode MS"/>
              </w:rPr>
            </w:pPr>
          </w:p>
        </w:tc>
        <w:tc>
          <w:tcPr>
            <w:tcW w:w="989" w:type="dxa"/>
            <w:gridSpan w:val="2"/>
            <w:tcBorders>
              <w:top w:val="nil"/>
              <w:left w:val="nil"/>
              <w:bottom w:val="single" w:sz="4" w:space="0" w:color="auto"/>
              <w:right w:val="single" w:sz="4" w:space="0" w:color="auto"/>
            </w:tcBorders>
            <w:vAlign w:val="center"/>
          </w:tcPr>
          <w:p w:rsidR="00126588" w:rsidRPr="0084731C" w:rsidRDefault="00126588" w:rsidP="00B742A2">
            <w:r w:rsidRPr="00AE0790">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126588" w:rsidRPr="00477134" w:rsidRDefault="00126588" w:rsidP="00B742A2">
            <w:pPr>
              <w:jc w:val="center"/>
              <w:rPr>
                <w:b/>
                <w:lang w:val="en-GB"/>
              </w:rPr>
            </w:pPr>
            <w:r>
              <w:rPr>
                <w:b/>
                <w:lang w:val="en-GB"/>
              </w:rPr>
              <w:t>Advanced Strategic Management</w:t>
            </w:r>
          </w:p>
        </w:tc>
        <w:tc>
          <w:tcPr>
            <w:tcW w:w="855" w:type="dxa"/>
            <w:gridSpan w:val="2"/>
            <w:vMerge/>
            <w:tcBorders>
              <w:left w:val="single" w:sz="4" w:space="0" w:color="auto"/>
              <w:bottom w:val="single" w:sz="4" w:space="0" w:color="auto"/>
              <w:right w:val="single" w:sz="4" w:space="0" w:color="auto"/>
            </w:tcBorders>
            <w:vAlign w:val="center"/>
          </w:tcPr>
          <w:p w:rsidR="00126588" w:rsidRPr="0087262E" w:rsidRDefault="00126588" w:rsidP="00B742A2">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rPr>
                <w:rFonts w:eastAsia="Arial Unicode MS"/>
                <w:sz w:val="16"/>
                <w:szCs w:val="16"/>
              </w:rPr>
            </w:pPr>
          </w:p>
        </w:tc>
      </w:tr>
      <w:tr w:rsidR="00126588" w:rsidRPr="0087262E" w:rsidTr="00B742A2">
        <w:trPr>
          <w:cantSplit/>
          <w:trHeight w:val="420"/>
        </w:trPr>
        <w:tc>
          <w:tcPr>
            <w:tcW w:w="9949" w:type="dxa"/>
            <w:gridSpan w:val="16"/>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b/>
                <w:bCs/>
                <w:sz w:val="24"/>
                <w:szCs w:val="24"/>
              </w:rPr>
            </w:pPr>
            <w:r>
              <w:rPr>
                <w:b/>
                <w:bCs/>
                <w:sz w:val="24"/>
                <w:szCs w:val="24"/>
              </w:rPr>
              <w:t>2020</w:t>
            </w:r>
            <w:r w:rsidRPr="0087262E">
              <w:rPr>
                <w:b/>
                <w:bCs/>
                <w:sz w:val="24"/>
                <w:szCs w:val="24"/>
              </w:rPr>
              <w:t>/20</w:t>
            </w:r>
            <w:r>
              <w:rPr>
                <w:b/>
                <w:bCs/>
                <w:sz w:val="24"/>
                <w:szCs w:val="24"/>
              </w:rPr>
              <w:t>21/2</w:t>
            </w:r>
          </w:p>
        </w:tc>
      </w:tr>
      <w:tr w:rsidR="00126588" w:rsidRPr="0087262E" w:rsidTr="00B742A2">
        <w:trPr>
          <w:cantSplit/>
          <w:trHeight w:val="420"/>
        </w:trPr>
        <w:tc>
          <w:tcPr>
            <w:tcW w:w="2691" w:type="dxa"/>
            <w:gridSpan w:val="5"/>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ind w:left="20"/>
              <w:rPr>
                <w:sz w:val="16"/>
                <w:szCs w:val="16"/>
              </w:rPr>
            </w:pPr>
            <w:r w:rsidRPr="0087262E">
              <w:rPr>
                <w:sz w:val="16"/>
                <w:szCs w:val="16"/>
              </w:rPr>
              <w:t>Felelős oktatási egység:</w:t>
            </w:r>
          </w:p>
        </w:tc>
        <w:tc>
          <w:tcPr>
            <w:tcW w:w="7258" w:type="dxa"/>
            <w:gridSpan w:val="11"/>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rPr>
                <w:b/>
              </w:rPr>
            </w:pPr>
            <w:r>
              <w:rPr>
                <w:b/>
              </w:rPr>
              <w:t xml:space="preserve"> DE GTK Gazdálkodástudományi Intézet, Vállalatgazdaságtani Tanszék</w:t>
            </w:r>
          </w:p>
        </w:tc>
      </w:tr>
      <w:tr w:rsidR="00126588" w:rsidRPr="0087262E" w:rsidTr="00B742A2">
        <w:trPr>
          <w:trHeight w:val="420"/>
        </w:trPr>
        <w:tc>
          <w:tcPr>
            <w:tcW w:w="2691" w:type="dxa"/>
            <w:gridSpan w:val="5"/>
            <w:tcBorders>
              <w:top w:val="single" w:sz="4" w:space="0" w:color="auto"/>
              <w:left w:val="single" w:sz="4" w:space="0" w:color="auto"/>
              <w:bottom w:val="single" w:sz="4" w:space="0" w:color="auto"/>
              <w:right w:val="single" w:sz="4" w:space="0" w:color="auto"/>
            </w:tcBorders>
            <w:vAlign w:val="center"/>
          </w:tcPr>
          <w:p w:rsidR="00126588" w:rsidRPr="00AE0790" w:rsidRDefault="00126588" w:rsidP="00B742A2">
            <w:pPr>
              <w:ind w:left="20"/>
              <w:rPr>
                <w:rFonts w:eastAsia="Arial Unicode MS"/>
              </w:rPr>
            </w:pPr>
            <w:r w:rsidRPr="00AE0790">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126588" w:rsidRPr="00AE0790" w:rsidRDefault="00126588" w:rsidP="00B742A2">
            <w:pPr>
              <w:jc w:val="center"/>
              <w:rPr>
                <w:rFonts w:eastAsia="Arial Unicode MS"/>
              </w:rPr>
            </w:pPr>
            <w:r>
              <w:rPr>
                <w:rFonts w:eastAsia="Arial Unicode MS"/>
              </w:rPr>
              <w:t>-</w:t>
            </w:r>
          </w:p>
        </w:tc>
        <w:tc>
          <w:tcPr>
            <w:tcW w:w="855" w:type="dxa"/>
            <w:gridSpan w:val="2"/>
            <w:tcBorders>
              <w:top w:val="single" w:sz="4" w:space="0" w:color="auto"/>
              <w:left w:val="nil"/>
              <w:bottom w:val="single" w:sz="4" w:space="0" w:color="auto"/>
              <w:right w:val="single" w:sz="4" w:space="0" w:color="auto"/>
            </w:tcBorders>
            <w:vAlign w:val="center"/>
          </w:tcPr>
          <w:p w:rsidR="00126588" w:rsidRPr="00AE0790" w:rsidRDefault="00126588" w:rsidP="00B742A2">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126588" w:rsidRPr="00AE0790" w:rsidRDefault="00126588" w:rsidP="00B742A2">
            <w:pPr>
              <w:jc w:val="center"/>
              <w:rPr>
                <w:rFonts w:eastAsia="Arial Unicode MS"/>
              </w:rPr>
            </w:pPr>
            <w:r>
              <w:rPr>
                <w:rFonts w:eastAsia="Arial Unicode MS"/>
              </w:rPr>
              <w:t>-</w:t>
            </w:r>
          </w:p>
        </w:tc>
      </w:tr>
      <w:tr w:rsidR="00126588" w:rsidRPr="0087262E" w:rsidTr="00B742A2">
        <w:trPr>
          <w:gridAfter w:val="1"/>
          <w:wAfter w:w="1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26588" w:rsidRPr="00AE0790" w:rsidRDefault="00126588"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Oktatás nyelve</w:t>
            </w:r>
          </w:p>
        </w:tc>
      </w:tr>
      <w:tr w:rsidR="00126588" w:rsidRPr="0087262E" w:rsidTr="00B742A2">
        <w:trPr>
          <w:gridAfter w:val="1"/>
          <w:wAfter w:w="1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r>
      <w:tr w:rsidR="00126588" w:rsidRPr="0087262E" w:rsidTr="00B742A2">
        <w:trPr>
          <w:gridAfter w:val="1"/>
          <w:wAfter w:w="1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930297" w:rsidRDefault="00126588"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sz w:val="16"/>
                <w:szCs w:val="16"/>
              </w:rPr>
            </w:pPr>
            <w:r>
              <w:rPr>
                <w:b/>
                <w:sz w:val="16"/>
                <w:szCs w:val="16"/>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K</w:t>
            </w:r>
          </w:p>
        </w:tc>
        <w:tc>
          <w:tcPr>
            <w:tcW w:w="855" w:type="dxa"/>
            <w:gridSpan w:val="2"/>
            <w:vMerge w:val="restart"/>
            <w:tcBorders>
              <w:top w:val="single" w:sz="4" w:space="0" w:color="auto"/>
              <w:left w:val="single" w:sz="4" w:space="0" w:color="auto"/>
              <w:right w:val="single" w:sz="4" w:space="0" w:color="auto"/>
            </w:tcBorders>
            <w:vAlign w:val="center"/>
          </w:tcPr>
          <w:p w:rsidR="00126588" w:rsidRPr="0087262E" w:rsidRDefault="00126588" w:rsidP="00B742A2">
            <w:pPr>
              <w:jc w:val="center"/>
              <w:rPr>
                <w:b/>
              </w:rPr>
            </w:pPr>
            <w:r>
              <w:rPr>
                <w:b/>
              </w:rPr>
              <w:t>5</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magyar</w:t>
            </w:r>
          </w:p>
        </w:tc>
      </w:tr>
      <w:tr w:rsidR="00126588" w:rsidRPr="0087262E" w:rsidTr="00B742A2">
        <w:trPr>
          <w:gridAfter w:val="1"/>
          <w:wAfter w:w="1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930297" w:rsidRDefault="00126588"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26588" w:rsidRPr="00282AFF" w:rsidRDefault="00126588" w:rsidP="00B742A2">
            <w:pPr>
              <w:jc w:val="center"/>
              <w:rPr>
                <w:sz w:val="16"/>
                <w:szCs w:val="16"/>
              </w:rPr>
            </w:pPr>
            <w:r w:rsidRPr="00282AFF">
              <w:rPr>
                <w:sz w:val="16"/>
                <w:szCs w:val="16"/>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DA5E3F" w:rsidRDefault="00126588" w:rsidP="00B742A2">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191C71" w:rsidRDefault="00126588"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sz w:val="16"/>
                <w:szCs w:val="16"/>
              </w:rPr>
            </w:pPr>
          </w:p>
        </w:tc>
      </w:tr>
      <w:tr w:rsidR="00126588" w:rsidRPr="0087262E" w:rsidTr="00B742A2">
        <w:trPr>
          <w:cantSplit/>
          <w:trHeight w:val="251"/>
        </w:trPr>
        <w:tc>
          <w:tcPr>
            <w:tcW w:w="2700" w:type="dxa"/>
            <w:gridSpan w:val="6"/>
            <w:tcBorders>
              <w:top w:val="single" w:sz="4" w:space="0" w:color="auto"/>
              <w:left w:val="single" w:sz="4" w:space="0" w:color="auto"/>
              <w:bottom w:val="single" w:sz="4" w:space="0" w:color="auto"/>
              <w:right w:val="single" w:sz="4" w:space="0" w:color="000000"/>
            </w:tcBorders>
            <w:vAlign w:val="center"/>
          </w:tcPr>
          <w:p w:rsidR="00126588" w:rsidRPr="00AE0790" w:rsidRDefault="00126588" w:rsidP="00B742A2">
            <w:pPr>
              <w:ind w:left="20"/>
              <w:rPr>
                <w:rFonts w:eastAsia="Arial Unicode MS"/>
              </w:rPr>
            </w:pPr>
            <w:r w:rsidRPr="00AE0790">
              <w:t>Tantárgyfelelős oktató</w:t>
            </w:r>
          </w:p>
        </w:tc>
        <w:tc>
          <w:tcPr>
            <w:tcW w:w="1149" w:type="dxa"/>
            <w:gridSpan w:val="2"/>
            <w:tcBorders>
              <w:top w:val="nil"/>
              <w:left w:val="nil"/>
              <w:bottom w:val="single" w:sz="4" w:space="0" w:color="auto"/>
              <w:right w:val="single" w:sz="4" w:space="0" w:color="auto"/>
            </w:tcBorders>
            <w:vAlign w:val="center"/>
          </w:tcPr>
          <w:p w:rsidR="00126588" w:rsidRPr="00AE0790" w:rsidRDefault="00126588" w:rsidP="00B742A2">
            <w:pPr>
              <w:rPr>
                <w:rFonts w:eastAsia="Arial Unicode MS"/>
              </w:rPr>
            </w:pPr>
            <w:r w:rsidRPr="00AE0790">
              <w:t>neve:</w:t>
            </w:r>
          </w:p>
        </w:tc>
        <w:tc>
          <w:tcPr>
            <w:tcW w:w="2834" w:type="dxa"/>
            <w:gridSpan w:val="4"/>
            <w:tcBorders>
              <w:top w:val="single" w:sz="4" w:space="0" w:color="auto"/>
              <w:left w:val="nil"/>
              <w:bottom w:val="single" w:sz="4" w:space="0" w:color="auto"/>
              <w:right w:val="single" w:sz="4" w:space="0" w:color="auto"/>
            </w:tcBorders>
            <w:vAlign w:val="center"/>
          </w:tcPr>
          <w:p w:rsidR="00126588" w:rsidRPr="00DF7C35" w:rsidRDefault="00126588" w:rsidP="00B742A2">
            <w:pPr>
              <w:jc w:val="center"/>
              <w:rPr>
                <w:rFonts w:eastAsia="Arial Unicode MS"/>
                <w:b/>
              </w:rPr>
            </w:pPr>
            <w:r w:rsidRPr="00DF7C35">
              <w:rPr>
                <w:b/>
              </w:rPr>
              <w:t>Prof. Dr. Nábrádi András</w:t>
            </w:r>
          </w:p>
        </w:tc>
        <w:tc>
          <w:tcPr>
            <w:tcW w:w="855" w:type="dxa"/>
            <w:gridSpan w:val="2"/>
            <w:tcBorders>
              <w:top w:val="single" w:sz="4" w:space="0" w:color="auto"/>
              <w:left w:val="nil"/>
              <w:bottom w:val="single" w:sz="4" w:space="0" w:color="auto"/>
              <w:right w:val="single" w:sz="4" w:space="0" w:color="auto"/>
            </w:tcBorders>
            <w:vAlign w:val="center"/>
          </w:tcPr>
          <w:p w:rsidR="00126588" w:rsidRPr="0087262E" w:rsidRDefault="00126588" w:rsidP="00B742A2">
            <w:pPr>
              <w:rPr>
                <w:rFonts w:eastAsia="Arial Unicode MS"/>
                <w:sz w:val="16"/>
                <w:szCs w:val="16"/>
              </w:rPr>
            </w:pPr>
            <w:r w:rsidRPr="00AE0790">
              <w:t>beosztása</w:t>
            </w:r>
            <w:r w:rsidRPr="0087262E">
              <w:rPr>
                <w:sz w:val="16"/>
                <w:szCs w:val="16"/>
              </w:rPr>
              <w:t>:</w:t>
            </w:r>
          </w:p>
        </w:tc>
        <w:tc>
          <w:tcPr>
            <w:tcW w:w="2411" w:type="dxa"/>
            <w:gridSpan w:val="2"/>
            <w:tcBorders>
              <w:top w:val="nil"/>
              <w:left w:val="nil"/>
              <w:bottom w:val="single" w:sz="4" w:space="0" w:color="auto"/>
              <w:right w:val="single" w:sz="4" w:space="0" w:color="auto"/>
            </w:tcBorders>
            <w:vAlign w:val="center"/>
          </w:tcPr>
          <w:p w:rsidR="00126588" w:rsidRPr="00EC57EB" w:rsidRDefault="00126588" w:rsidP="00B742A2">
            <w:pPr>
              <w:jc w:val="center"/>
            </w:pPr>
            <w:r w:rsidRPr="00EC57EB">
              <w:t xml:space="preserve">egyetemi </w:t>
            </w:r>
            <w:r>
              <w:t>tanár</w:t>
            </w:r>
          </w:p>
        </w:tc>
      </w:tr>
      <w:tr w:rsidR="00126588" w:rsidRPr="0087262E" w:rsidTr="00B742A2">
        <w:trPr>
          <w:cantSplit/>
          <w:trHeight w:val="460"/>
        </w:trPr>
        <w:tc>
          <w:tcPr>
            <w:tcW w:w="9949" w:type="dxa"/>
            <w:gridSpan w:val="16"/>
            <w:tcBorders>
              <w:top w:val="single" w:sz="4" w:space="0" w:color="auto"/>
              <w:left w:val="single" w:sz="4" w:space="0" w:color="auto"/>
              <w:bottom w:val="single" w:sz="4" w:space="0" w:color="auto"/>
              <w:right w:val="single" w:sz="4" w:space="0" w:color="auto"/>
            </w:tcBorders>
            <w:vAlign w:val="center"/>
          </w:tcPr>
          <w:p w:rsidR="00126588" w:rsidRDefault="00126588" w:rsidP="00B742A2">
            <w:r w:rsidRPr="00F523EA">
              <w:rPr>
                <w:b/>
                <w:bCs/>
              </w:rPr>
              <w:t>A kurzus célja</w:t>
            </w:r>
            <w:r>
              <w:rPr>
                <w:b/>
                <w:bCs/>
              </w:rPr>
              <w:t xml:space="preserve"> </w:t>
            </w:r>
          </w:p>
          <w:p w:rsidR="00126588" w:rsidRPr="00232A27" w:rsidRDefault="00126588" w:rsidP="00B742A2">
            <w:pPr>
              <w:pStyle w:val="Listaszerbekezds"/>
              <w:spacing w:before="120"/>
              <w:ind w:left="426"/>
            </w:pPr>
            <w:r>
              <w:t>A tantárgy célkitűzése, hogy a tananyagot abszolváló hallgatók tisztában legyenek a stratégiai menedzsment fő területeivel, a vállalati stratégiai tervezés módszerivel, azt készség szinten tudják alkalmazni, megvalósítani.</w:t>
            </w:r>
          </w:p>
          <w:p w:rsidR="00126588" w:rsidRPr="00AF5069" w:rsidRDefault="00126588" w:rsidP="00B742A2"/>
        </w:tc>
      </w:tr>
      <w:tr w:rsidR="00126588" w:rsidRPr="0087262E" w:rsidTr="00B742A2">
        <w:trPr>
          <w:cantSplit/>
          <w:trHeight w:val="1400"/>
        </w:trPr>
        <w:tc>
          <w:tcPr>
            <w:tcW w:w="9949" w:type="dxa"/>
            <w:gridSpan w:val="16"/>
            <w:tcBorders>
              <w:top w:val="single" w:sz="4" w:space="0" w:color="auto"/>
              <w:left w:val="single" w:sz="4" w:space="0" w:color="auto"/>
              <w:right w:val="single" w:sz="4" w:space="0" w:color="000000"/>
            </w:tcBorders>
            <w:vAlign w:val="center"/>
          </w:tcPr>
          <w:p w:rsidR="00126588" w:rsidRPr="005F0BFB" w:rsidRDefault="00126588" w:rsidP="00B742A2">
            <w:pPr>
              <w:rPr>
                <w:b/>
                <w:bCs/>
              </w:rPr>
            </w:pPr>
            <w:r w:rsidRPr="005F0BFB">
              <w:rPr>
                <w:b/>
                <w:bCs/>
              </w:rPr>
              <w:t>Tanulás eredmények, kompetenciák:</w:t>
            </w:r>
          </w:p>
          <w:p w:rsidR="00126588" w:rsidRPr="000822B1" w:rsidRDefault="00126588" w:rsidP="00B742A2">
            <w:pPr>
              <w:ind w:left="402"/>
              <w:jc w:val="both"/>
              <w:rPr>
                <w:i/>
                <w:sz w:val="16"/>
                <w:szCs w:val="16"/>
              </w:rPr>
            </w:pPr>
          </w:p>
          <w:p w:rsidR="00126588" w:rsidRDefault="00126588" w:rsidP="00B742A2">
            <w:pPr>
              <w:ind w:left="402"/>
              <w:jc w:val="both"/>
              <w:rPr>
                <w:i/>
              </w:rPr>
            </w:pPr>
            <w:r w:rsidRPr="00F523EA">
              <w:rPr>
                <w:i/>
              </w:rPr>
              <w:t xml:space="preserve">Tudás: </w:t>
            </w:r>
          </w:p>
          <w:p w:rsidR="00126588" w:rsidRPr="00E45F36" w:rsidRDefault="00126588" w:rsidP="00B742A2">
            <w:pPr>
              <w:shd w:val="clear" w:color="auto" w:fill="E5DFEC"/>
              <w:suppressAutoHyphens/>
              <w:autoSpaceDE w:val="0"/>
              <w:spacing w:before="60" w:after="60"/>
              <w:ind w:left="417" w:right="113"/>
              <w:rPr>
                <w:color w:val="000000"/>
              </w:rPr>
            </w:pPr>
            <w:r w:rsidRPr="005176DE">
              <w:t xml:space="preserve">A hallgató </w:t>
            </w:r>
            <w:r>
              <w:t xml:space="preserve">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E45F36">
              <w:rPr>
                <w:color w:val="000000"/>
              </w:rPr>
              <w:t xml:space="preserve">hallgató megismeri a stratégiai tervezés legújabb kutatási </w:t>
            </w:r>
            <w:r>
              <w:rPr>
                <w:color w:val="000000"/>
              </w:rPr>
              <w:t xml:space="preserve">irányait, területeit, </w:t>
            </w:r>
            <w:r w:rsidRPr="00E45F36">
              <w:rPr>
                <w:color w:val="000000"/>
              </w:rPr>
              <w:t>eredményeit is.</w:t>
            </w:r>
          </w:p>
          <w:p w:rsidR="00126588" w:rsidRDefault="00126588" w:rsidP="00B742A2">
            <w:pPr>
              <w:ind w:left="402"/>
              <w:jc w:val="both"/>
              <w:rPr>
                <w:i/>
              </w:rPr>
            </w:pPr>
            <w:r w:rsidRPr="00F523EA">
              <w:rPr>
                <w:i/>
              </w:rPr>
              <w:t>Képesség:</w:t>
            </w:r>
          </w:p>
          <w:p w:rsidR="00126588" w:rsidRDefault="00126588" w:rsidP="00B742A2">
            <w:pPr>
              <w:shd w:val="clear" w:color="auto" w:fill="E5DFEC"/>
              <w:suppressAutoHyphens/>
              <w:autoSpaceDE w:val="0"/>
              <w:spacing w:before="60" w:after="60"/>
              <w:ind w:left="417" w:right="113"/>
            </w:pPr>
            <w:r w:rsidRPr="00AC6ECA">
              <w:rPr>
                <w:color w:val="339966"/>
              </w:rPr>
              <w:t>Legyen tisztában</w:t>
            </w:r>
            <w:r>
              <w:t xml:space="preserve"> a vállalati küldetés és jövőkép fontosságával, az üzleti környezet és a vállalati belső értékelésnek, valamint a versenytársak elemzésének módszerivel.</w:t>
            </w:r>
          </w:p>
          <w:p w:rsidR="00126588" w:rsidRDefault="00126588" w:rsidP="00B742A2">
            <w:pPr>
              <w:shd w:val="clear" w:color="auto" w:fill="E5DFEC"/>
              <w:suppressAutoHyphens/>
              <w:autoSpaceDE w:val="0"/>
              <w:spacing w:before="60" w:after="60"/>
              <w:ind w:left="417" w:right="113"/>
            </w:pPr>
            <w:r w:rsidRPr="00AC6ECA">
              <w:rPr>
                <w:color w:val="339966"/>
              </w:rPr>
              <w:t>Tudja elhelyezni</w:t>
            </w:r>
            <w:r>
              <w:t xml:space="preserve"> az elemzések alapján a vállalati stratégiai irányokat, a defenzív, az offenzív és az intenzív területekre a vállalaton belül.</w:t>
            </w:r>
          </w:p>
          <w:p w:rsidR="00126588" w:rsidRDefault="00126588" w:rsidP="00B742A2">
            <w:pPr>
              <w:shd w:val="clear" w:color="auto" w:fill="E5DFEC"/>
              <w:suppressAutoHyphens/>
              <w:autoSpaceDE w:val="0"/>
              <w:spacing w:before="60" w:after="60"/>
              <w:ind w:left="417" w:right="113"/>
            </w:pPr>
            <w:r w:rsidRPr="00AC6ECA">
              <w:rPr>
                <w:color w:val="339966"/>
              </w:rPr>
              <w:t>Értse</w:t>
            </w:r>
            <w:r>
              <w:t xml:space="preserve"> a módszerek alkalmazási korlátait és lehetőségeit, azok előnyeit és hátrányait.</w:t>
            </w:r>
          </w:p>
          <w:p w:rsidR="00126588" w:rsidRDefault="00126588" w:rsidP="00B742A2">
            <w:pPr>
              <w:shd w:val="clear" w:color="auto" w:fill="E5DFEC"/>
              <w:suppressAutoHyphens/>
              <w:autoSpaceDE w:val="0"/>
              <w:spacing w:before="60" w:after="60"/>
              <w:ind w:left="417" w:right="113"/>
            </w:pPr>
            <w:r w:rsidRPr="00AC6ECA">
              <w:rPr>
                <w:color w:val="339966"/>
              </w:rPr>
              <w:t>Legyen képes</w:t>
            </w:r>
            <w:r>
              <w:t xml:space="preserve"> ismereteit felhasználni az üzleti környezet elemzésére, a stratégiai irányok meghatározására, a lehetséges stratégiák megválasztására a stratégia bevezetésének és ellenőrzésének kérdésköreire.</w:t>
            </w:r>
          </w:p>
          <w:p w:rsidR="00126588" w:rsidRPr="00A9205E" w:rsidRDefault="00126588" w:rsidP="00B742A2">
            <w:pPr>
              <w:shd w:val="clear" w:color="auto" w:fill="E5DFEC"/>
              <w:suppressAutoHyphens/>
              <w:autoSpaceDE w:val="0"/>
              <w:spacing w:before="60" w:after="60"/>
              <w:ind w:left="417" w:right="113"/>
              <w:rPr>
                <w:color w:val="000000"/>
              </w:rPr>
            </w:pPr>
            <w:r w:rsidRPr="00AC6ECA">
              <w:rPr>
                <w:color w:val="339966"/>
              </w:rPr>
              <w:t>Tudja alkalmazni a gyakorlatban</w:t>
            </w:r>
            <w:r>
              <w:rPr>
                <w:color w:val="000000"/>
              </w:rPr>
              <w:t>, a tantárgy tanulásakor megszerzett ismereteket.</w:t>
            </w:r>
          </w:p>
          <w:p w:rsidR="00126588" w:rsidRDefault="00126588" w:rsidP="00B742A2">
            <w:pPr>
              <w:ind w:left="402"/>
              <w:jc w:val="both"/>
              <w:rPr>
                <w:i/>
              </w:rPr>
            </w:pPr>
            <w:r w:rsidRPr="00F523EA">
              <w:rPr>
                <w:i/>
              </w:rPr>
              <w:t>Attitűd:</w:t>
            </w:r>
          </w:p>
          <w:p w:rsidR="00126588" w:rsidRPr="00DE18FB" w:rsidRDefault="00126588" w:rsidP="00B742A2">
            <w:pPr>
              <w:shd w:val="clear" w:color="auto" w:fill="E5DFEC"/>
              <w:suppressAutoHyphens/>
              <w:autoSpaceDE w:val="0"/>
              <w:spacing w:before="60" w:after="60"/>
              <w:ind w:left="417" w:right="113"/>
              <w:rPr>
                <w:color w:val="FF0000"/>
              </w:rPr>
            </w:pPr>
            <w:r>
              <w:t xml:space="preserve">A tantárgy elősegíti, hogy a hallgató, megfelelő gazdálkodástudományi tudás, továbbá korszerű stratégiai szemlélet birtokában a végzés után </w:t>
            </w:r>
            <w:r w:rsidRPr="00E45F36">
              <w:rPr>
                <w:color w:val="000000"/>
              </w:rPr>
              <w:t>az új szakmai információkat, kutatási eredményeket megfelelően értelmezni és értékelni tudja</w:t>
            </w:r>
            <w:r>
              <w:rPr>
                <w:color w:val="000000"/>
              </w:rPr>
              <w:t>,</w:t>
            </w:r>
            <w:r w:rsidRPr="00E45F36">
              <w:rPr>
                <w:color w:val="000000"/>
              </w:rPr>
              <w:t xml:space="preserve"> továbbá alkalmas legyen gazdaságtudományi ismereteit gyarapítani. A hallgató ennek köszönhetően olyan gazdaságtudományi alapokkal bír, ami hozzásegíti ahhoz, hogy a szakmai feladatait hatékonyan végezze.</w:t>
            </w:r>
          </w:p>
          <w:p w:rsidR="00126588" w:rsidRDefault="00126588" w:rsidP="00B742A2">
            <w:pPr>
              <w:shd w:val="clear" w:color="auto" w:fill="E5DFEC"/>
              <w:suppressAutoHyphens/>
              <w:autoSpaceDE w:val="0"/>
              <w:spacing w:before="60" w:after="60"/>
              <w:ind w:right="113"/>
            </w:pPr>
          </w:p>
          <w:p w:rsidR="00126588" w:rsidRDefault="00126588" w:rsidP="00B742A2">
            <w:pPr>
              <w:ind w:left="402"/>
              <w:jc w:val="both"/>
              <w:rPr>
                <w:i/>
              </w:rPr>
            </w:pPr>
            <w:r w:rsidRPr="00F523EA">
              <w:rPr>
                <w:i/>
              </w:rPr>
              <w:t>Autonómia és felelősség:</w:t>
            </w:r>
          </w:p>
          <w:p w:rsidR="00126588" w:rsidRPr="00BD7B10" w:rsidRDefault="00126588" w:rsidP="00B742A2">
            <w:pPr>
              <w:shd w:val="clear" w:color="auto" w:fill="E5DFEC"/>
              <w:suppressAutoHyphens/>
              <w:autoSpaceDE w:val="0"/>
              <w:spacing w:before="60" w:after="60"/>
              <w:ind w:left="417" w:right="113"/>
              <w:rPr>
                <w:rFonts w:eastAsia="Arial Unicode MS"/>
                <w:b/>
                <w:bCs/>
                <w:color w:val="FF0000"/>
              </w:rPr>
            </w:pPr>
            <w:r>
              <w:t xml:space="preserve">A kurzus hozzásegíti a hallgatót ahhoz, hogy </w:t>
            </w:r>
            <w:r w:rsidRPr="00E45F36">
              <w:rPr>
                <w:color w:val="000000"/>
              </w:rPr>
              <w:t>munkájában innovatív, egyben befogadó és hatékony legyen, továbbá szakmai jövőépítéssel kapcsolatos kérdésekben megalapozottan és felelősséggel formáljon véleményt.</w:t>
            </w:r>
          </w:p>
        </w:tc>
      </w:tr>
      <w:tr w:rsidR="00126588" w:rsidRPr="0087262E" w:rsidTr="00B742A2">
        <w:trPr>
          <w:trHeight w:val="401"/>
        </w:trPr>
        <w:tc>
          <w:tcPr>
            <w:tcW w:w="9949" w:type="dxa"/>
            <w:gridSpan w:val="16"/>
            <w:tcBorders>
              <w:top w:val="single" w:sz="4" w:space="0" w:color="auto"/>
              <w:left w:val="single" w:sz="4" w:space="0" w:color="auto"/>
              <w:bottom w:val="single" w:sz="4" w:space="0" w:color="auto"/>
              <w:right w:val="single" w:sz="4" w:space="0" w:color="auto"/>
            </w:tcBorders>
            <w:vAlign w:val="center"/>
          </w:tcPr>
          <w:p w:rsidR="00126588" w:rsidRDefault="00126588" w:rsidP="00B742A2">
            <w:pPr>
              <w:rPr>
                <w:b/>
                <w:bCs/>
              </w:rPr>
            </w:pPr>
            <w:r w:rsidRPr="005F0BFB">
              <w:rPr>
                <w:b/>
                <w:bCs/>
              </w:rPr>
              <w:t xml:space="preserve">A kurzus </w:t>
            </w:r>
            <w:r>
              <w:rPr>
                <w:b/>
                <w:bCs/>
              </w:rPr>
              <w:t xml:space="preserve">rövid </w:t>
            </w:r>
            <w:r w:rsidRPr="005F0BFB">
              <w:rPr>
                <w:b/>
                <w:bCs/>
              </w:rPr>
              <w:t>tarta</w:t>
            </w:r>
            <w:r>
              <w:rPr>
                <w:b/>
                <w:bCs/>
              </w:rPr>
              <w:t>lma</w:t>
            </w:r>
            <w:r w:rsidRPr="005F0BFB">
              <w:rPr>
                <w:b/>
                <w:bCs/>
              </w:rPr>
              <w:t>, témakörei</w:t>
            </w:r>
          </w:p>
          <w:p w:rsidR="00126588" w:rsidRDefault="00126588" w:rsidP="00B742A2">
            <w:pPr>
              <w:shd w:val="clear" w:color="auto" w:fill="E5DFEC"/>
              <w:suppressAutoHyphens/>
              <w:autoSpaceDE w:val="0"/>
              <w:spacing w:before="60" w:after="60"/>
              <w:ind w:left="417" w:right="113"/>
            </w:pPr>
            <w:r>
              <w:rPr>
                <w:bCs/>
              </w:rPr>
              <w:t xml:space="preserve">A </w:t>
            </w:r>
            <w:proofErr w:type="gramStart"/>
            <w:r>
              <w:rPr>
                <w:bCs/>
              </w:rPr>
              <w:t>kurzus</w:t>
            </w:r>
            <w:proofErr w:type="gramEnd"/>
            <w:r>
              <w:rPr>
                <w:bCs/>
              </w:rPr>
              <w:t xml:space="preserve"> szervesen épít F.R. David et </w:t>
            </w:r>
            <w:proofErr w:type="spellStart"/>
            <w:r>
              <w:rPr>
                <w:bCs/>
              </w:rPr>
              <w:t>al</w:t>
            </w:r>
            <w:proofErr w:type="spellEnd"/>
            <w:r>
              <w:rPr>
                <w:bCs/>
              </w:rPr>
              <w:t xml:space="preserve">., </w:t>
            </w:r>
            <w:proofErr w:type="spellStart"/>
            <w:r>
              <w:rPr>
                <w:bCs/>
              </w:rPr>
              <w:t>Strategic</w:t>
            </w:r>
            <w:proofErr w:type="spellEnd"/>
            <w:r>
              <w:rPr>
                <w:bCs/>
              </w:rPr>
              <w:t xml:space="preserve"> Management </w:t>
            </w:r>
            <w:proofErr w:type="spellStart"/>
            <w:r>
              <w:rPr>
                <w:bCs/>
              </w:rPr>
              <w:t>Cases</w:t>
            </w:r>
            <w:proofErr w:type="spellEnd"/>
            <w:r>
              <w:rPr>
                <w:bCs/>
              </w:rPr>
              <w:t xml:space="preserve"> and </w:t>
            </w:r>
            <w:proofErr w:type="spellStart"/>
            <w:r>
              <w:rPr>
                <w:bCs/>
              </w:rPr>
              <w:t>Concepts</w:t>
            </w:r>
            <w:proofErr w:type="spellEnd"/>
            <w:r>
              <w:rPr>
                <w:bCs/>
              </w:rPr>
              <w:t xml:space="preserve"> című, 17-ik kiadást „megélt” 2020-as  könyvre, amelyet </w:t>
            </w:r>
            <w:proofErr w:type="gramStart"/>
            <w:r>
              <w:rPr>
                <w:bCs/>
              </w:rPr>
              <w:t>több, mint</w:t>
            </w:r>
            <w:proofErr w:type="gramEnd"/>
            <w:r>
              <w:rPr>
                <w:bCs/>
              </w:rPr>
              <w:t xml:space="preserve">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p w:rsidR="00126588" w:rsidRPr="009777BF" w:rsidRDefault="00126588" w:rsidP="00B742A2">
            <w:pPr>
              <w:ind w:right="138"/>
              <w:jc w:val="both"/>
            </w:pPr>
          </w:p>
        </w:tc>
      </w:tr>
      <w:tr w:rsidR="00126588" w:rsidRPr="0087262E" w:rsidTr="00B742A2">
        <w:trPr>
          <w:trHeight w:val="841"/>
        </w:trPr>
        <w:tc>
          <w:tcPr>
            <w:tcW w:w="9949" w:type="dxa"/>
            <w:gridSpan w:val="16"/>
            <w:tcBorders>
              <w:top w:val="single" w:sz="4" w:space="0" w:color="auto"/>
              <w:left w:val="single" w:sz="4" w:space="0" w:color="auto"/>
              <w:bottom w:val="single" w:sz="4" w:space="0" w:color="auto"/>
              <w:right w:val="single" w:sz="4" w:space="0" w:color="auto"/>
            </w:tcBorders>
          </w:tcPr>
          <w:p w:rsidR="00126588" w:rsidRDefault="00126588" w:rsidP="00B742A2">
            <w:pPr>
              <w:rPr>
                <w:b/>
                <w:bCs/>
              </w:rPr>
            </w:pPr>
            <w:r w:rsidRPr="000E6AC6">
              <w:rPr>
                <w:b/>
                <w:bCs/>
              </w:rPr>
              <w:t>Tervezett tanulási tevékenységek, tanítási módszerek</w:t>
            </w:r>
          </w:p>
          <w:p w:rsidR="00126588" w:rsidRPr="00DD0BC9" w:rsidRDefault="00126588" w:rsidP="00B742A2">
            <w:pPr>
              <w:shd w:val="clear" w:color="auto" w:fill="E5DFEC"/>
              <w:suppressAutoHyphens/>
              <w:autoSpaceDE w:val="0"/>
              <w:spacing w:before="60" w:after="60"/>
              <w:ind w:left="417" w:right="113"/>
            </w:pPr>
            <w:r>
              <w:t>Előadás, gyakorlatokon egy működő vállalkozás stratégiai tervének elkészítése, igény szerint konzultáció, az eredmények bemutatása, prezentálása.</w:t>
            </w:r>
          </w:p>
        </w:tc>
      </w:tr>
      <w:tr w:rsidR="00126588" w:rsidRPr="0087262E" w:rsidTr="00B742A2">
        <w:trPr>
          <w:trHeight w:val="1021"/>
        </w:trPr>
        <w:tc>
          <w:tcPr>
            <w:tcW w:w="9949" w:type="dxa"/>
            <w:gridSpan w:val="16"/>
            <w:tcBorders>
              <w:top w:val="single" w:sz="4" w:space="0" w:color="auto"/>
              <w:left w:val="single" w:sz="4" w:space="0" w:color="auto"/>
              <w:bottom w:val="single" w:sz="4" w:space="0" w:color="auto"/>
              <w:right w:val="single" w:sz="4" w:space="0" w:color="auto"/>
            </w:tcBorders>
          </w:tcPr>
          <w:p w:rsidR="00126588" w:rsidRDefault="00126588" w:rsidP="00B742A2">
            <w:pPr>
              <w:rPr>
                <w:b/>
                <w:bCs/>
              </w:rPr>
            </w:pPr>
            <w:r w:rsidRPr="000E6AC6">
              <w:rPr>
                <w:b/>
                <w:bCs/>
              </w:rPr>
              <w:lastRenderedPageBreak/>
              <w:t>Értékelés</w:t>
            </w:r>
          </w:p>
          <w:p w:rsidR="00126588" w:rsidRPr="00DD0BC9" w:rsidRDefault="00126588" w:rsidP="00B742A2">
            <w:pPr>
              <w:shd w:val="clear" w:color="auto" w:fill="E5DFEC"/>
              <w:suppressAutoHyphens/>
              <w:autoSpaceDE w:val="0"/>
              <w:spacing w:before="60" w:after="60"/>
              <w:ind w:left="417" w:right="113"/>
            </w:pPr>
            <w:r>
              <w:t xml:space="preserve">A félév során az előadáson elhangzottak alapján egy konkrét vállalkozás stratégiai tervének csoportmunkában történő elkészítése. A terv benyújtását követően (írásbeli értékelés) azt szóban is meg kell védeni. Az írásbeli rész </w:t>
            </w:r>
            <w:proofErr w:type="spellStart"/>
            <w:r>
              <w:t>max</w:t>
            </w:r>
            <w:proofErr w:type="spellEnd"/>
            <w:r>
              <w:t xml:space="preserve">. 60%, a szóbeli max.40% eredményei alkotják a végső érdemjegyet. </w:t>
            </w:r>
          </w:p>
        </w:tc>
      </w:tr>
      <w:tr w:rsidR="00126588" w:rsidRPr="0087262E" w:rsidTr="00B742A2">
        <w:trPr>
          <w:trHeight w:val="1021"/>
        </w:trPr>
        <w:tc>
          <w:tcPr>
            <w:tcW w:w="9949" w:type="dxa"/>
            <w:gridSpan w:val="16"/>
            <w:tcBorders>
              <w:top w:val="single" w:sz="4" w:space="0" w:color="auto"/>
              <w:left w:val="single" w:sz="4" w:space="0" w:color="auto"/>
              <w:bottom w:val="single" w:sz="4" w:space="0" w:color="auto"/>
              <w:right w:val="single" w:sz="4" w:space="0" w:color="auto"/>
            </w:tcBorders>
            <w:vAlign w:val="center"/>
          </w:tcPr>
          <w:p w:rsidR="00126588" w:rsidRDefault="00126588" w:rsidP="00B742A2">
            <w:pPr>
              <w:rPr>
                <w:b/>
                <w:bCs/>
                <w:sz w:val="22"/>
                <w:szCs w:val="22"/>
              </w:rPr>
            </w:pPr>
            <w:r>
              <w:rPr>
                <w:b/>
                <w:bCs/>
                <w:sz w:val="22"/>
                <w:szCs w:val="22"/>
              </w:rPr>
              <w:t>Kötelező szakirodalom:</w:t>
            </w:r>
          </w:p>
          <w:p w:rsidR="00126588" w:rsidRDefault="00126588" w:rsidP="00B742A2">
            <w:pPr>
              <w:ind w:left="360"/>
              <w:jc w:val="both"/>
            </w:pPr>
            <w:r>
              <w:t>Nábrádi A. (</w:t>
            </w:r>
            <w:proofErr w:type="spellStart"/>
            <w:r>
              <w:t>szerk</w:t>
            </w:r>
            <w:proofErr w:type="spellEnd"/>
            <w:r>
              <w:t xml:space="preserve">), </w:t>
            </w:r>
            <w:proofErr w:type="spellStart"/>
            <w:r>
              <w:t>Bittner</w:t>
            </w:r>
            <w:proofErr w:type="spellEnd"/>
            <w:r>
              <w:t xml:space="preserve"> B., </w:t>
            </w:r>
            <w:proofErr w:type="spellStart"/>
            <w:r>
              <w:t>Madai</w:t>
            </w:r>
            <w:proofErr w:type="spellEnd"/>
            <w:r>
              <w:t xml:space="preserve"> H., Nagy </w:t>
            </w:r>
            <w:proofErr w:type="gramStart"/>
            <w:r>
              <w:t>A</w:t>
            </w:r>
            <w:proofErr w:type="gramEnd"/>
            <w:r>
              <w:t xml:space="preserve">., Nábrádi A. (2018): A stratégiai tervezés gyakorlata, Debreceni Egyetem, </w:t>
            </w:r>
            <w:r w:rsidRPr="00492223">
              <w:t>ISBN: 9789634900535</w:t>
            </w:r>
          </w:p>
          <w:p w:rsidR="00126588" w:rsidRPr="00F520E5" w:rsidRDefault="00126588" w:rsidP="00B742A2">
            <w:pPr>
              <w:ind w:left="360"/>
              <w:jc w:val="both"/>
              <w:rPr>
                <w:b/>
                <w:bCs/>
              </w:rPr>
            </w:pPr>
            <w:proofErr w:type="spellStart"/>
            <w:r>
              <w:t>Nábrádi</w:t>
            </w:r>
            <w:proofErr w:type="spellEnd"/>
            <w:r>
              <w:t xml:space="preserve"> A.-</w:t>
            </w:r>
            <w:proofErr w:type="spellStart"/>
            <w:r>
              <w:t>Pupos</w:t>
            </w:r>
            <w:proofErr w:type="spellEnd"/>
            <w:r>
              <w:t xml:space="preserve"> T. (</w:t>
            </w:r>
            <w:proofErr w:type="spellStart"/>
            <w:r>
              <w:t>szerk</w:t>
            </w:r>
            <w:proofErr w:type="spellEnd"/>
            <w:r>
              <w:t>). A stratégiai és az üzleti tervezés gyakorlata. Szaktudás Kiadó Ház, Budapest, 2010.</w:t>
            </w:r>
          </w:p>
          <w:p w:rsidR="00126588" w:rsidRDefault="00126588" w:rsidP="00B742A2">
            <w:pPr>
              <w:rPr>
                <w:bCs/>
                <w:sz w:val="22"/>
                <w:szCs w:val="22"/>
              </w:rPr>
            </w:pPr>
            <w:r w:rsidRPr="00DF7C35">
              <w:rPr>
                <w:b/>
                <w:bCs/>
                <w:sz w:val="22"/>
                <w:szCs w:val="22"/>
              </w:rPr>
              <w:t>Ajánlott szakirodalom</w:t>
            </w:r>
            <w:r w:rsidRPr="00D44354">
              <w:rPr>
                <w:bCs/>
                <w:sz w:val="22"/>
                <w:szCs w:val="22"/>
              </w:rPr>
              <w:t>:</w:t>
            </w:r>
          </w:p>
          <w:p w:rsidR="00126588" w:rsidRDefault="00126588" w:rsidP="00B742A2">
            <w:pPr>
              <w:ind w:left="360"/>
            </w:pPr>
            <w:proofErr w:type="spellStart"/>
            <w:r>
              <w:t>Fred</w:t>
            </w:r>
            <w:proofErr w:type="spellEnd"/>
            <w:r>
              <w:t xml:space="preserve"> R. David, Forest R. David: </w:t>
            </w:r>
            <w:proofErr w:type="spellStart"/>
            <w:r>
              <w:t>Strategic</w:t>
            </w:r>
            <w:proofErr w:type="spellEnd"/>
            <w:r>
              <w:t xml:space="preserve"> management, </w:t>
            </w:r>
            <w:proofErr w:type="spellStart"/>
            <w:r>
              <w:t>Concepts</w:t>
            </w:r>
            <w:proofErr w:type="spellEnd"/>
            <w:r>
              <w:t xml:space="preserve"> and </w:t>
            </w:r>
            <w:proofErr w:type="spellStart"/>
            <w:r>
              <w:t>Cases</w:t>
            </w:r>
            <w:proofErr w:type="spellEnd"/>
            <w:r>
              <w:t>. 17</w:t>
            </w:r>
            <w:r w:rsidRPr="006B631A">
              <w:t>th Edition</w:t>
            </w:r>
            <w:r>
              <w:t>.</w:t>
            </w:r>
            <w:r w:rsidRPr="006B631A">
              <w:t xml:space="preserve"> </w:t>
            </w:r>
            <w:proofErr w:type="spellStart"/>
            <w:r>
              <w:t>Pearson</w:t>
            </w:r>
            <w:proofErr w:type="spellEnd"/>
            <w:r>
              <w:t xml:space="preserve"> Education Limited, 2020. ISBN: </w:t>
            </w:r>
            <w:r w:rsidRPr="006B631A">
              <w:t>ISBN 10: 1-292-01689-2</w:t>
            </w:r>
            <w:r>
              <w:t xml:space="preserve">, </w:t>
            </w:r>
            <w:r w:rsidRPr="006B631A">
              <w:t>ISBN 13: 978-1-292-01689-4</w:t>
            </w:r>
          </w:p>
          <w:p w:rsidR="00126588" w:rsidRDefault="00126588" w:rsidP="00B742A2">
            <w:pPr>
              <w:ind w:left="360"/>
            </w:pPr>
          </w:p>
          <w:p w:rsidR="00126588" w:rsidRPr="00DD0BC9" w:rsidRDefault="00126588" w:rsidP="00B742A2">
            <w:pPr>
              <w:shd w:val="clear" w:color="auto" w:fill="E5DFEC"/>
              <w:suppressAutoHyphens/>
              <w:autoSpaceDE w:val="0"/>
              <w:spacing w:before="60" w:after="60"/>
              <w:ind w:right="113"/>
            </w:pPr>
          </w:p>
        </w:tc>
      </w:tr>
    </w:tbl>
    <w:p w:rsidR="00126588" w:rsidRDefault="00126588" w:rsidP="00126588"/>
    <w:p w:rsidR="00126588" w:rsidRDefault="00126588" w:rsidP="00126588"/>
    <w:p w:rsidR="00126588" w:rsidRDefault="00126588" w:rsidP="0012658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126588" w:rsidTr="00B742A2">
        <w:tc>
          <w:tcPr>
            <w:tcW w:w="9212" w:type="dxa"/>
            <w:gridSpan w:val="2"/>
            <w:shd w:val="clear" w:color="auto" w:fill="auto"/>
          </w:tcPr>
          <w:p w:rsidR="00126588" w:rsidRPr="006177F8" w:rsidRDefault="00126588" w:rsidP="00B742A2">
            <w:pPr>
              <w:jc w:val="center"/>
              <w:rPr>
                <w:sz w:val="28"/>
                <w:szCs w:val="28"/>
              </w:rPr>
            </w:pPr>
            <w:r w:rsidRPr="006177F8">
              <w:rPr>
                <w:sz w:val="28"/>
                <w:szCs w:val="28"/>
              </w:rPr>
              <w:t>Heti bontott tematika</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Pr="00EE130C" w:rsidRDefault="00126588" w:rsidP="00B742A2"/>
          <w:p w:rsidR="00126588" w:rsidRPr="00EE130C" w:rsidRDefault="00126588" w:rsidP="00B742A2">
            <w:r w:rsidRPr="004221DF">
              <w:t xml:space="preserve">A stratégia fogalma, területei, a hagyományos és a stratégiai terv eltérése, a stratégia felépítése </w:t>
            </w:r>
            <w:r w:rsidR="00080DBC">
              <w:pict>
                <v:rect id="_x0000_i1025" style="width:0;height:1.5pt" o:hralign="center" o:hrstd="t" o:hr="t" fillcolor="#a0a0a0" stroked="f"/>
              </w:pict>
            </w:r>
          </w:p>
          <w:p w:rsidR="00126588" w:rsidRDefault="00126588" w:rsidP="00B742A2">
            <w:r>
              <w:t>TE: A hallgató megismeri a hagyományos és a stratégiai tervezés közötti eltéréseket, a tervezés fázisainak bemutatásával ráhangolódik a témakör sajátosságaira.</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Pr="00EE130C" w:rsidRDefault="00126588" w:rsidP="00B742A2"/>
          <w:p w:rsidR="00126588" w:rsidRPr="00EE130C" w:rsidRDefault="00126588" w:rsidP="00B742A2">
            <w:r w:rsidRPr="004221DF">
              <w:t>Stratégiai elemzések, az üzleti küldetés a jövőkép megfogalmazása</w:t>
            </w:r>
            <w:r w:rsidRPr="00EE130C">
              <w:t xml:space="preserve"> </w:t>
            </w:r>
            <w:r w:rsidR="00080DBC">
              <w:pict>
                <v:rect id="_x0000_i1026" style="width:0;height:1.5pt" o:hralign="center" o:hrstd="t" o:hr="t" fillcolor="#a0a0a0" stroked="f"/>
              </w:pict>
            </w:r>
          </w:p>
          <w:p w:rsidR="00126588" w:rsidRPr="00EE130C" w:rsidRDefault="00126588" w:rsidP="00B742A2">
            <w:r>
              <w:t>TE: A hallgatók tisztában lesznek az üzleti küldetés kialakításának menetével, az értékrend és elvárások mikéntjével, valamit a jövőkép kialakításának sajátosságaival.</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Pr="00EE130C" w:rsidRDefault="00126588" w:rsidP="00B742A2"/>
          <w:p w:rsidR="00126588" w:rsidRDefault="00126588" w:rsidP="00B742A2">
            <w:r w:rsidRPr="004221DF">
              <w:t xml:space="preserve">A vállalkozás külső </w:t>
            </w:r>
            <w:r>
              <w:t>makro-</w:t>
            </w:r>
            <w:r w:rsidRPr="004221DF">
              <w:t>környezetének elemzése, a PEST analízis</w:t>
            </w:r>
            <w:r>
              <w:t xml:space="preserve"> </w:t>
            </w:r>
            <w:r w:rsidR="00080DBC">
              <w:pict>
                <v:rect id="_x0000_i1027" style="width:0;height:1.5pt" o:hralign="center" o:hrstd="t" o:hr="t" fillcolor="#a0a0a0" stroked="f"/>
              </w:pict>
            </w:r>
          </w:p>
          <w:p w:rsidR="00126588" w:rsidRDefault="00126588" w:rsidP="00B742A2">
            <w:r>
              <w:t>TE: A politikai a gazdasági a szociokulturális és a technológiai tényezők vizsgálatának alapszabályait elsajátítva képesek lesznek a makro környezeti elemzésekre.</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Default="00126588" w:rsidP="00B742A2"/>
          <w:p w:rsidR="00126588" w:rsidRDefault="00126588" w:rsidP="00B742A2">
            <w:r w:rsidRPr="004221DF">
              <w:t xml:space="preserve">A vállalkozás külső </w:t>
            </w:r>
            <w:r>
              <w:t>mikro-</w:t>
            </w:r>
            <w:r w:rsidRPr="004221DF">
              <w:t xml:space="preserve">környezetének elemzése, </w:t>
            </w:r>
            <w:proofErr w:type="spellStart"/>
            <w:r w:rsidRPr="004221DF">
              <w:t>Porter</w:t>
            </w:r>
            <w:proofErr w:type="spellEnd"/>
            <w:r w:rsidRPr="004221DF">
              <w:t xml:space="preserve"> féle ö</w:t>
            </w:r>
            <w:r>
              <w:t>ttényezős modell, Külső Faktor Értékelő</w:t>
            </w:r>
            <w:r w:rsidRPr="004221DF">
              <w:t xml:space="preserve"> Mátrix felállítása, értelmezése</w:t>
            </w:r>
            <w:r>
              <w:t xml:space="preserve"> </w:t>
            </w:r>
            <w:r w:rsidR="00080DBC">
              <w:pict>
                <v:rect id="_x0000_i1028" style="width:0;height:1.5pt" o:hralign="center" o:hrstd="t" o:hr="t" fillcolor="#a0a0a0" stroked="f"/>
              </w:pict>
            </w:r>
          </w:p>
          <w:p w:rsidR="00126588" w:rsidRDefault="00126588" w:rsidP="00B742A2">
            <w:r>
              <w:t xml:space="preserve">TE: A </w:t>
            </w:r>
            <w:proofErr w:type="spellStart"/>
            <w:r>
              <w:t>Porter</w:t>
            </w:r>
            <w:proofErr w:type="spellEnd"/>
            <w:r>
              <w:t xml:space="preserve"> f. 5 erő modell alkalmazásával a külső mikrokörnyezet elemzésének metodikáját sajátítják el, a KFÉM mátrix alkalmazásával a különböző elemek standardizálása történik és számszerűsíthetővé válik azok hatása a vállalkozásra.</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Pr="00A632DA" w:rsidRDefault="00126588" w:rsidP="00B742A2"/>
          <w:p w:rsidR="00126588" w:rsidRDefault="00126588" w:rsidP="00B742A2">
            <w:r w:rsidRPr="004221DF">
              <w:t>A vállalkozás belső tényezőinek elemzése, erőforrás alapú megközelítés</w:t>
            </w:r>
            <w:r>
              <w:t xml:space="preserve">, </w:t>
            </w:r>
            <w:r w:rsidRPr="004221DF">
              <w:t>kulcsfontosságú belső tényezők</w:t>
            </w:r>
            <w:r>
              <w:t xml:space="preserve"> alapú</w:t>
            </w:r>
            <w:r w:rsidRPr="004221DF">
              <w:t xml:space="preserve"> megközelítés</w:t>
            </w:r>
            <w:r>
              <w:t xml:space="preserve">, értéklánc alapú megközelítés </w:t>
            </w:r>
            <w:r w:rsidR="00080DBC">
              <w:pict>
                <v:rect id="_x0000_i1029" style="width:0;height:1.5pt" o:hralign="center" o:hrstd="t" o:hr="t" fillcolor="#a0a0a0" stroked="f"/>
              </w:pict>
            </w:r>
          </w:p>
          <w:p w:rsidR="00126588" w:rsidRDefault="00126588" w:rsidP="00B742A2">
            <w:r>
              <w:t xml:space="preserve">TE: A három eltérő metódusra épülő belső elemzés lehetővé teszi, hogy eltérő </w:t>
            </w:r>
            <w:proofErr w:type="spellStart"/>
            <w:r>
              <w:t>szektorális</w:t>
            </w:r>
            <w:proofErr w:type="spellEnd"/>
            <w:r>
              <w:t xml:space="preserve"> besorolású vállalkozások esetében is objektív vizsgálati eredmények születhessenek.</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Default="00126588" w:rsidP="00B742A2"/>
          <w:p w:rsidR="00126588" w:rsidRPr="00A632DA" w:rsidRDefault="00126588" w:rsidP="00B742A2">
            <w:r>
              <w:t>A Belső Faktor Értékelő Mátrix meghatározásának számításmenete</w:t>
            </w:r>
          </w:p>
          <w:p w:rsidR="00126588" w:rsidRDefault="00080DBC" w:rsidP="00B742A2">
            <w:r>
              <w:pict>
                <v:rect id="_x0000_i1030" style="width:0;height:1.5pt" o:hralign="center" o:hrstd="t" o:hr="t" fillcolor="#a0a0a0" stroked="f"/>
              </w:pict>
            </w:r>
          </w:p>
          <w:p w:rsidR="00126588" w:rsidRDefault="00126588" w:rsidP="00B742A2">
            <w:r>
              <w:t>TE: BFÉM mátrix alkalmazásával a különböző belső tényezők standardizálása történik és számszerűsíthetővé válik a javítandó területek egyébként heterogén befolyása.</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Default="00126588" w:rsidP="00B742A2"/>
          <w:p w:rsidR="00126588" w:rsidRDefault="00126588" w:rsidP="00B742A2">
            <w:r w:rsidRPr="0014754B">
              <w:t xml:space="preserve">Versenytárs elemzés, a </w:t>
            </w:r>
            <w:proofErr w:type="spellStart"/>
            <w:r w:rsidRPr="0014754B">
              <w:t>C</w:t>
            </w:r>
            <w:r>
              <w:t>ompetitive</w:t>
            </w:r>
            <w:proofErr w:type="spellEnd"/>
            <w:r>
              <w:t xml:space="preserve"> </w:t>
            </w:r>
            <w:proofErr w:type="spellStart"/>
            <w:r w:rsidRPr="0014754B">
              <w:t>P</w:t>
            </w:r>
            <w:r>
              <w:t>rofile</w:t>
            </w:r>
            <w:proofErr w:type="spellEnd"/>
            <w:r>
              <w:t xml:space="preserve"> </w:t>
            </w:r>
            <w:proofErr w:type="spellStart"/>
            <w:r w:rsidRPr="0014754B">
              <w:t>M</w:t>
            </w:r>
            <w:r>
              <w:t>atrix</w:t>
            </w:r>
            <w:proofErr w:type="spellEnd"/>
            <w:r w:rsidRPr="0014754B">
              <w:t xml:space="preserve"> (versenyképességi mátrix</w:t>
            </w:r>
            <w:r>
              <w:t>) elemi</w:t>
            </w:r>
            <w:r w:rsidRPr="0014754B">
              <w:t xml:space="preserve"> felállítása, </w:t>
            </w:r>
            <w:r>
              <w:t xml:space="preserve">az eredmények </w:t>
            </w:r>
            <w:r w:rsidRPr="0014754B">
              <w:t>sugárdiagramos elemzés</w:t>
            </w:r>
            <w:r>
              <w:t xml:space="preserve">e </w:t>
            </w:r>
            <w:r w:rsidR="00080DBC">
              <w:pict>
                <v:rect id="_x0000_i1031" style="width:0;height:1.5pt" o:hralign="center" o:hrstd="t" o:hr="t" fillcolor="#a0a0a0" stroked="f"/>
              </w:pict>
            </w:r>
          </w:p>
          <w:p w:rsidR="00126588" w:rsidRDefault="00126588" w:rsidP="00B742A2">
            <w:r>
              <w:t xml:space="preserve">TE: A versenytárs elemzés alapjául a Consumer </w:t>
            </w:r>
            <w:proofErr w:type="spellStart"/>
            <w:r>
              <w:t>Satisfaction</w:t>
            </w:r>
            <w:proofErr w:type="spellEnd"/>
            <w:r>
              <w:t xml:space="preserve"> Index, illetve az abból levont következtetések szolgálnak. Ezt követően lehet a CPM mátrix alkalmazásával objektív alapokra fektetni az összehasonlítást. A standardizálás módszerével kvantitatív számszerűsítések válnak valóvá.</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Default="00126588" w:rsidP="00B742A2"/>
          <w:p w:rsidR="00126588" w:rsidRPr="00F6566B" w:rsidRDefault="00126588" w:rsidP="00B742A2">
            <w:r w:rsidRPr="00DB0D07">
              <w:t xml:space="preserve">Potenciális </w:t>
            </w:r>
            <w:r>
              <w:t>stratégiai irányok meghatározásának</w:t>
            </w:r>
            <w:r w:rsidRPr="00DB0D07">
              <w:t xml:space="preserve">, </w:t>
            </w:r>
            <w:r>
              <w:t>módszerei, elméleti alapjai.</w:t>
            </w:r>
          </w:p>
          <w:p w:rsidR="00126588" w:rsidRDefault="00080DBC" w:rsidP="00B742A2">
            <w:r>
              <w:pict>
                <v:rect id="_x0000_i1032" style="width:0;height:1.5pt" o:hralign="center" o:hrstd="t" o:hr="t" fillcolor="#a0a0a0" stroked="f"/>
              </w:pict>
            </w:r>
          </w:p>
          <w:p w:rsidR="00126588" w:rsidRDefault="00126588" w:rsidP="00B742A2">
            <w:r>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126588" w:rsidTr="00B742A2">
        <w:tc>
          <w:tcPr>
            <w:tcW w:w="1346" w:type="dxa"/>
            <w:shd w:val="clear" w:color="auto" w:fill="auto"/>
          </w:tcPr>
          <w:p w:rsidR="00126588" w:rsidRDefault="00126588" w:rsidP="00126588">
            <w:pPr>
              <w:numPr>
                <w:ilvl w:val="0"/>
                <w:numId w:val="2"/>
              </w:numPr>
            </w:pPr>
            <w:r>
              <w:lastRenderedPageBreak/>
              <w:t>hét</w:t>
            </w:r>
          </w:p>
        </w:tc>
        <w:tc>
          <w:tcPr>
            <w:tcW w:w="7866" w:type="dxa"/>
            <w:shd w:val="clear" w:color="auto" w:fill="auto"/>
          </w:tcPr>
          <w:p w:rsidR="00126588" w:rsidRPr="009E08E8" w:rsidRDefault="00126588" w:rsidP="00B742A2">
            <w:pPr>
              <w:spacing w:line="360" w:lineRule="auto"/>
              <w:jc w:val="both"/>
            </w:pPr>
          </w:p>
          <w:p w:rsidR="00126588" w:rsidRDefault="00126588" w:rsidP="00B742A2">
            <w:r>
              <w:t xml:space="preserve">Potenciális stratégiai irányok meghatározása, SWOT-2 mátrix, BCG Mátrix, GE mátrix, </w:t>
            </w:r>
            <w:proofErr w:type="spellStart"/>
            <w:r>
              <w:t>McKinsey</w:t>
            </w:r>
            <w:proofErr w:type="spellEnd"/>
            <w:r>
              <w:t xml:space="preserve"> mátrix, GSM mátrix, </w:t>
            </w:r>
            <w:proofErr w:type="spellStart"/>
            <w:r>
              <w:t>Porter</w:t>
            </w:r>
            <w:proofErr w:type="spellEnd"/>
            <w:r>
              <w:t xml:space="preserve"> f. generikus stratégiák </w:t>
            </w:r>
            <w:r w:rsidR="00080DBC">
              <w:pict>
                <v:rect id="_x0000_i1033" style="width:0;height:1.5pt" o:hralign="center" o:hrstd="t" o:hr="t" fillcolor="#a0a0a0" stroked="f"/>
              </w:pict>
            </w:r>
          </w:p>
          <w:p w:rsidR="00126588" w:rsidRDefault="00126588" w:rsidP="00B742A2">
            <w:r>
              <w:t xml:space="preserve">TE: A lehetséges stratégiai irányok meghatározására eltérő megközelítésű metódusok kerülnek bemutatásra, amelyekkel a </w:t>
            </w:r>
            <w:proofErr w:type="spellStart"/>
            <w:r>
              <w:t>szektorális</w:t>
            </w:r>
            <w:proofErr w:type="spellEnd"/>
            <w:r>
              <w:t xml:space="preserve"> eltérések feloldhatók, más-más alapokon nyugvó elemzésekkel a stratégiai irányvektor objektív alapokra helyezhető.</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Default="00126588" w:rsidP="00B742A2"/>
          <w:p w:rsidR="00126588" w:rsidRPr="00FE4915" w:rsidRDefault="00126588" w:rsidP="00B742A2">
            <w:r w:rsidRPr="00FE4915">
              <w:t>Hosszú távú stratégiai célkitűzések, offenzív stratégiák, integrációs stratégiák.</w:t>
            </w:r>
          </w:p>
          <w:p w:rsidR="00126588" w:rsidRDefault="00080DBC" w:rsidP="00B742A2">
            <w:r>
              <w:pict>
                <v:rect id="_x0000_i1034" style="width:0;height:1.5pt" o:hralign="center" o:hrstd="t" o:hr="t" fillcolor="#a0a0a0" stroked="f"/>
              </w:pict>
            </w:r>
          </w:p>
          <w:p w:rsidR="00126588" w:rsidRDefault="00126588" w:rsidP="00B742A2">
            <w:r>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Default="00126588" w:rsidP="00B742A2"/>
          <w:p w:rsidR="00126588" w:rsidRDefault="00126588" w:rsidP="00B742A2">
            <w:r w:rsidRPr="00DE3CD0">
              <w:t>Intenzív stratégiák, piacmélyítés</w:t>
            </w:r>
            <w:r>
              <w:t>-eladásösztönzés</w:t>
            </w:r>
            <w:r w:rsidRPr="00DE3CD0">
              <w:t>, piacfejlesztés, termékfejlesztés, kapcsolt és nem kapcsolt diverzifikációk</w:t>
            </w:r>
            <w:r>
              <w:t xml:space="preserve"> </w:t>
            </w:r>
            <w:r w:rsidR="00080DBC">
              <w:pict>
                <v:rect id="_x0000_i1035" style="width:0;height:1.5pt" o:hralign="center" o:hrstd="t" o:hr="t" fillcolor="#a0a0a0" stroked="f"/>
              </w:pict>
            </w:r>
          </w:p>
          <w:p w:rsidR="00126588" w:rsidRDefault="00126588" w:rsidP="00B742A2">
            <w:r>
              <w:t xml:space="preserve">TE: Az </w:t>
            </w:r>
            <w:proofErr w:type="spellStart"/>
            <w:r>
              <w:t>Ansoff</w:t>
            </w:r>
            <w:proofErr w:type="spellEnd"/>
            <w:r>
              <w:t xml:space="preserve">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Pr="008C1E90" w:rsidRDefault="00126588" w:rsidP="00B742A2">
            <w:pPr>
              <w:jc w:val="both"/>
            </w:pPr>
          </w:p>
          <w:p w:rsidR="00126588" w:rsidRDefault="00126588" w:rsidP="00B742A2">
            <w:r w:rsidRPr="00FE4915">
              <w:t>Defenzív stratégiák, korlátozás, reorganizáció, leválasztás, részbeni értékesítés, felszámolás, végelszámolás, előnyei, korlátai, hátrányai. A kvantitatív Stratégiai Tervező Mátrix (</w:t>
            </w:r>
            <w:proofErr w:type="spellStart"/>
            <w:r w:rsidRPr="00FE4915">
              <w:t>Quantitative</w:t>
            </w:r>
            <w:proofErr w:type="spellEnd"/>
            <w:r w:rsidRPr="00FE4915">
              <w:t xml:space="preserve"> </w:t>
            </w:r>
            <w:proofErr w:type="spellStart"/>
            <w:r w:rsidRPr="00FE4915">
              <w:t>Strategic</w:t>
            </w:r>
            <w:proofErr w:type="spellEnd"/>
            <w:r w:rsidRPr="00FE4915">
              <w:t xml:space="preserve"> </w:t>
            </w:r>
            <w:proofErr w:type="spellStart"/>
            <w:r w:rsidRPr="00FE4915">
              <w:t>Planning</w:t>
            </w:r>
            <w:proofErr w:type="spellEnd"/>
            <w:r w:rsidRPr="00FE4915">
              <w:t xml:space="preserve"> </w:t>
            </w:r>
            <w:proofErr w:type="spellStart"/>
            <w:r w:rsidRPr="00FE4915">
              <w:t>Matrix</w:t>
            </w:r>
            <w:proofErr w:type="spellEnd"/>
            <w:r w:rsidRPr="00FE4915">
              <w:t>) felépítése, alkalmazási lehetőségei.</w:t>
            </w:r>
            <w:r>
              <w:rPr>
                <w:lang w:val="de-DE"/>
              </w:rPr>
              <w:t xml:space="preserve"> </w:t>
            </w:r>
            <w:r w:rsidR="00080DBC">
              <w:pict>
                <v:rect id="_x0000_i1036" style="width:0;height:1.5pt" o:hralign="center" o:hrstd="t" o:hr="t" fillcolor="#a0a0a0" stroked="f"/>
              </w:pict>
            </w:r>
          </w:p>
          <w:p w:rsidR="00126588" w:rsidRDefault="00126588" w:rsidP="00B742A2">
            <w:r>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objektívvé tehető az eltérő, de hasonló irányba mutató változatok közül a jobb megoldások kiválasztása. </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Pr="008C1E90" w:rsidRDefault="00126588" w:rsidP="00B742A2"/>
          <w:p w:rsidR="00126588" w:rsidRDefault="00126588" w:rsidP="00B742A2">
            <w:r w:rsidRPr="00FE4915">
              <w:t>A stratégia megvalósítása</w:t>
            </w:r>
            <w:r w:rsidR="00080DBC">
              <w:pict>
                <v:rect id="_x0000_i1037" style="width:0;height:1.5pt" o:hralign="center" o:hrstd="t" o:hr="t" fillcolor="#a0a0a0" stroked="f"/>
              </w:pict>
            </w:r>
          </w:p>
          <w:p w:rsidR="00126588" w:rsidRDefault="00126588" w:rsidP="00B742A2">
            <w:r>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126588" w:rsidTr="00B742A2">
        <w:tc>
          <w:tcPr>
            <w:tcW w:w="1346" w:type="dxa"/>
            <w:shd w:val="clear" w:color="auto" w:fill="auto"/>
          </w:tcPr>
          <w:p w:rsidR="00126588" w:rsidRDefault="00126588" w:rsidP="00126588">
            <w:pPr>
              <w:numPr>
                <w:ilvl w:val="0"/>
                <w:numId w:val="2"/>
              </w:numPr>
            </w:pPr>
            <w:r>
              <w:t>hét</w:t>
            </w:r>
          </w:p>
        </w:tc>
        <w:tc>
          <w:tcPr>
            <w:tcW w:w="7866" w:type="dxa"/>
            <w:shd w:val="clear" w:color="auto" w:fill="auto"/>
          </w:tcPr>
          <w:p w:rsidR="00126588" w:rsidRDefault="00126588" w:rsidP="00B742A2"/>
          <w:p w:rsidR="00126588" w:rsidRDefault="00126588" w:rsidP="00B742A2">
            <w:r w:rsidRPr="0074485D">
              <w:t>A stratégia megvalósulásának ellenőrzése</w:t>
            </w:r>
            <w:r w:rsidR="00080DBC">
              <w:pict>
                <v:rect id="_x0000_i1038" style="width:0;height:1.5pt" o:hralign="center" o:hrstd="t" o:hr="t" fillcolor="#a0a0a0" stroked="f"/>
              </w:pict>
            </w:r>
          </w:p>
          <w:p w:rsidR="00126588" w:rsidRDefault="00126588" w:rsidP="00B742A2">
            <w:r>
              <w:t xml:space="preserve">TE: A külső és belső tényezőkben bekövetkező változások a stratégia folyamatos ellenőrzését, auditálását teszik szükségessé. A </w:t>
            </w:r>
            <w:proofErr w:type="spellStart"/>
            <w:r>
              <w:t>Gantt</w:t>
            </w:r>
            <w:proofErr w:type="spellEnd"/>
            <w:r>
              <w:t xml:space="preserve"> diagram alkalmazásával folyamatos visszacsatolást lehet megvalósítani, időben lehet módosításokat kezdeményezni a stratégia hosszú távú sikeressége érdekében.</w:t>
            </w:r>
          </w:p>
        </w:tc>
      </w:tr>
    </w:tbl>
    <w:p w:rsidR="00126588" w:rsidRDefault="00126588" w:rsidP="00126588"/>
    <w:p w:rsidR="00126588" w:rsidRDefault="00126588" w:rsidP="00126588"/>
    <w:p w:rsidR="00126588" w:rsidRDefault="00126588">
      <w:pPr>
        <w:spacing w:after="160" w:line="259" w:lineRule="auto"/>
      </w:pPr>
      <w:r>
        <w:br w:type="page"/>
      </w:r>
    </w:p>
    <w:p w:rsidR="00126588" w:rsidRDefault="00126588" w:rsidP="0012658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2658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26588" w:rsidRPr="00AE0790" w:rsidRDefault="00126588"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26588" w:rsidRPr="00885992" w:rsidRDefault="00126588"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26588" w:rsidRPr="00885992" w:rsidRDefault="00126588" w:rsidP="00B742A2">
            <w:pPr>
              <w:jc w:val="center"/>
              <w:rPr>
                <w:rFonts w:eastAsia="Arial Unicode MS"/>
                <w:b/>
                <w:szCs w:val="16"/>
              </w:rPr>
            </w:pPr>
            <w:r>
              <w:rPr>
                <w:rFonts w:eastAsia="Arial Unicode MS"/>
                <w:b/>
                <w:szCs w:val="16"/>
              </w:rPr>
              <w:t>Vállalkozások jogi környezete</w:t>
            </w:r>
          </w:p>
        </w:tc>
        <w:tc>
          <w:tcPr>
            <w:tcW w:w="855" w:type="dxa"/>
            <w:vMerge w:val="restart"/>
            <w:tcBorders>
              <w:top w:val="single" w:sz="4" w:space="0" w:color="auto"/>
              <w:left w:val="single" w:sz="4" w:space="0" w:color="auto"/>
              <w:right w:val="single" w:sz="4" w:space="0" w:color="auto"/>
            </w:tcBorders>
            <w:vAlign w:val="center"/>
          </w:tcPr>
          <w:p w:rsidR="00126588" w:rsidRPr="0087262E" w:rsidRDefault="00126588"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rFonts w:eastAsia="Arial Unicode MS"/>
                <w:b/>
              </w:rPr>
            </w:pPr>
            <w:r>
              <w:rPr>
                <w:rFonts w:eastAsia="Arial Unicode MS"/>
                <w:b/>
              </w:rPr>
              <w:t>GT_</w:t>
            </w:r>
            <w:r w:rsidRPr="003E473A">
              <w:rPr>
                <w:rFonts w:eastAsia="Arial Unicode MS"/>
                <w:b/>
              </w:rPr>
              <w:t>MSZN009-17</w:t>
            </w:r>
          </w:p>
        </w:tc>
      </w:tr>
      <w:tr w:rsidR="0012658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26588" w:rsidRPr="00AE0790" w:rsidRDefault="00126588"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26588" w:rsidRPr="0084731C" w:rsidRDefault="00126588"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26588" w:rsidRPr="00191C71" w:rsidRDefault="00126588" w:rsidP="00B742A2">
            <w:pPr>
              <w:jc w:val="center"/>
              <w:rPr>
                <w:b/>
              </w:rPr>
            </w:pPr>
            <w:proofErr w:type="spellStart"/>
            <w:r>
              <w:rPr>
                <w:b/>
              </w:rPr>
              <w:t>Legal</w:t>
            </w:r>
            <w:proofErr w:type="spellEnd"/>
            <w:r>
              <w:rPr>
                <w:b/>
              </w:rPr>
              <w:t xml:space="preserve"> </w:t>
            </w:r>
            <w:proofErr w:type="spellStart"/>
            <w:r>
              <w:rPr>
                <w:b/>
              </w:rPr>
              <w:t>enviroment</w:t>
            </w:r>
            <w:proofErr w:type="spellEnd"/>
            <w:r>
              <w:rPr>
                <w:b/>
              </w:rPr>
              <w:t xml:space="preserve"> </w:t>
            </w:r>
            <w:proofErr w:type="spellStart"/>
            <w:r>
              <w:rPr>
                <w:b/>
              </w:rPr>
              <w:t>for</w:t>
            </w:r>
            <w:proofErr w:type="spellEnd"/>
            <w:r>
              <w:rPr>
                <w:b/>
              </w:rPr>
              <w:t xml:space="preserve"> business</w:t>
            </w:r>
          </w:p>
        </w:tc>
        <w:tc>
          <w:tcPr>
            <w:tcW w:w="855" w:type="dxa"/>
            <w:vMerge/>
            <w:tcBorders>
              <w:left w:val="single" w:sz="4" w:space="0" w:color="auto"/>
              <w:bottom w:val="single" w:sz="4" w:space="0" w:color="auto"/>
              <w:right w:val="single" w:sz="4" w:space="0" w:color="auto"/>
            </w:tcBorders>
            <w:vAlign w:val="center"/>
          </w:tcPr>
          <w:p w:rsidR="00126588" w:rsidRPr="0087262E" w:rsidRDefault="00126588"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rPr>
                <w:rFonts w:eastAsia="Arial Unicode MS"/>
                <w:sz w:val="16"/>
                <w:szCs w:val="16"/>
              </w:rPr>
            </w:pPr>
          </w:p>
        </w:tc>
      </w:tr>
      <w:tr w:rsidR="00126588"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b/>
                <w:bCs/>
                <w:sz w:val="24"/>
                <w:szCs w:val="24"/>
              </w:rPr>
            </w:pPr>
          </w:p>
        </w:tc>
      </w:tr>
      <w:tr w:rsidR="00126588"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GTK Világgazdasági és Nemzetközi Kapcsolatok Intézet</w:t>
            </w:r>
          </w:p>
        </w:tc>
      </w:tr>
      <w:tr w:rsidR="00126588"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26588" w:rsidRPr="00AE0790" w:rsidRDefault="00126588"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26588" w:rsidRPr="00AE0790" w:rsidRDefault="00126588"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26588" w:rsidRPr="00AE0790" w:rsidRDefault="00126588"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26588" w:rsidRPr="00AE0790" w:rsidRDefault="00126588" w:rsidP="00B742A2">
            <w:pPr>
              <w:jc w:val="center"/>
              <w:rPr>
                <w:rFonts w:eastAsia="Arial Unicode MS"/>
              </w:rPr>
            </w:pPr>
            <w:r>
              <w:rPr>
                <w:rFonts w:eastAsia="Arial Unicode MS"/>
              </w:rPr>
              <w:t>-</w:t>
            </w:r>
          </w:p>
        </w:tc>
      </w:tr>
      <w:tr w:rsidR="00126588"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26588" w:rsidRPr="00AE0790" w:rsidRDefault="00126588"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Oktatás nyelve</w:t>
            </w:r>
          </w:p>
        </w:tc>
      </w:tr>
      <w:tr w:rsidR="00126588"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r>
      <w:tr w:rsidR="00126588"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930297" w:rsidRDefault="00126588" w:rsidP="00B742A2">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126588" w:rsidRPr="0087262E" w:rsidRDefault="00126588"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magyar</w:t>
            </w:r>
          </w:p>
        </w:tc>
      </w:tr>
      <w:tr w:rsidR="00126588"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930297" w:rsidRDefault="00126588"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26588" w:rsidRPr="00282AFF" w:rsidRDefault="00126588"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DA5E3F" w:rsidRDefault="00126588" w:rsidP="00B742A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191C71" w:rsidRDefault="00126588" w:rsidP="00B742A2">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sz w:val="16"/>
                <w:szCs w:val="16"/>
              </w:rPr>
            </w:pPr>
          </w:p>
        </w:tc>
      </w:tr>
      <w:tr w:rsidR="00126588"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26588" w:rsidRPr="003E473A" w:rsidRDefault="00126588" w:rsidP="00B742A2">
            <w:pPr>
              <w:ind w:left="20"/>
              <w:rPr>
                <w:rFonts w:eastAsia="Arial Unicode MS"/>
              </w:rPr>
            </w:pPr>
            <w:r w:rsidRPr="003E473A">
              <w:t>Tantárgyfelelős oktató</w:t>
            </w:r>
          </w:p>
        </w:tc>
        <w:tc>
          <w:tcPr>
            <w:tcW w:w="850" w:type="dxa"/>
            <w:tcBorders>
              <w:top w:val="nil"/>
              <w:left w:val="nil"/>
              <w:bottom w:val="single" w:sz="4" w:space="0" w:color="auto"/>
              <w:right w:val="single" w:sz="4" w:space="0" w:color="auto"/>
            </w:tcBorders>
            <w:vAlign w:val="center"/>
          </w:tcPr>
          <w:p w:rsidR="00126588" w:rsidRPr="003E473A" w:rsidRDefault="00126588" w:rsidP="00B742A2">
            <w:pPr>
              <w:rPr>
                <w:rFonts w:eastAsia="Arial Unicode MS"/>
              </w:rPr>
            </w:pPr>
            <w:r w:rsidRPr="003E473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26588" w:rsidRPr="003E473A" w:rsidRDefault="00126588" w:rsidP="00B742A2">
            <w:pPr>
              <w:jc w:val="center"/>
              <w:rPr>
                <w:b/>
              </w:rPr>
            </w:pPr>
            <w:r w:rsidRPr="003E473A">
              <w:rPr>
                <w:b/>
              </w:rPr>
              <w:t>Dr. Károlyi Géza</w:t>
            </w:r>
          </w:p>
        </w:tc>
        <w:tc>
          <w:tcPr>
            <w:tcW w:w="855" w:type="dxa"/>
            <w:tcBorders>
              <w:top w:val="single" w:sz="4" w:space="0" w:color="auto"/>
              <w:left w:val="nil"/>
              <w:bottom w:val="single" w:sz="4" w:space="0" w:color="auto"/>
              <w:right w:val="single" w:sz="4" w:space="0" w:color="auto"/>
            </w:tcBorders>
            <w:vAlign w:val="center"/>
          </w:tcPr>
          <w:p w:rsidR="00126588" w:rsidRPr="003E473A" w:rsidRDefault="00126588" w:rsidP="00B742A2">
            <w:pPr>
              <w:rPr>
                <w:rFonts w:eastAsia="Arial Unicode MS"/>
                <w:sz w:val="16"/>
                <w:szCs w:val="16"/>
              </w:rPr>
            </w:pPr>
            <w:r w:rsidRPr="003E473A">
              <w:t>beosztása</w:t>
            </w:r>
            <w:r w:rsidRPr="003E473A">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26588" w:rsidRPr="00191C71" w:rsidRDefault="00126588" w:rsidP="00B742A2">
            <w:pPr>
              <w:jc w:val="center"/>
              <w:rPr>
                <w:b/>
              </w:rPr>
            </w:pPr>
            <w:r w:rsidRPr="003E473A">
              <w:rPr>
                <w:b/>
              </w:rPr>
              <w:t>egyetemi docens</w:t>
            </w:r>
          </w:p>
        </w:tc>
      </w:tr>
      <w:tr w:rsidR="00126588"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B21A18" w:rsidRDefault="00126588" w:rsidP="00B742A2">
            <w:r w:rsidRPr="00B21A18">
              <w:rPr>
                <w:b/>
                <w:bCs/>
              </w:rPr>
              <w:t xml:space="preserve">A kurzus célja, </w:t>
            </w:r>
            <w:r w:rsidRPr="00B21A18">
              <w:t>hogy a hallgatók</w:t>
            </w:r>
          </w:p>
          <w:p w:rsidR="00126588" w:rsidRPr="00D655CF" w:rsidRDefault="00126588" w:rsidP="00B742A2">
            <w:pPr>
              <w:shd w:val="clear" w:color="auto" w:fill="E5DFEC"/>
              <w:suppressAutoHyphens/>
              <w:autoSpaceDE w:val="0"/>
              <w:ind w:left="417" w:right="113"/>
              <w:jc w:val="both"/>
            </w:pPr>
            <w:r w:rsidRPr="00D655CF">
              <w:t>az elsajátított ismeretek birtokában önállóan legyenek képesek felismerni a gazdasági események jogi vonatkozásait, eligazodjanak az egyes folyamatokat jogi szempontból elhatároló ismérveken, és ennek nyomán képesek legyenek a választott szakirányon belül olyan önálló munkavégzésre, aminek keretében az alapvető jogi kérdések megoldása során jogi szakember bevonása nélkül is képesek legyenek a döntéshozatalra</w:t>
            </w:r>
            <w:r>
              <w:t xml:space="preserve"> és végrehajtásra</w:t>
            </w:r>
            <w:r w:rsidRPr="00D655CF">
              <w:t>.</w:t>
            </w:r>
          </w:p>
          <w:p w:rsidR="00126588" w:rsidRPr="00B21A18" w:rsidRDefault="00126588" w:rsidP="00B742A2"/>
        </w:tc>
      </w:tr>
      <w:tr w:rsidR="00126588"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26588" w:rsidRDefault="00126588"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26588" w:rsidRDefault="00126588" w:rsidP="00B742A2">
            <w:pPr>
              <w:jc w:val="both"/>
              <w:rPr>
                <w:b/>
                <w:bCs/>
              </w:rPr>
            </w:pPr>
          </w:p>
          <w:p w:rsidR="00126588" w:rsidRPr="00B21A18" w:rsidRDefault="00126588" w:rsidP="00B742A2">
            <w:pPr>
              <w:ind w:left="402"/>
              <w:jc w:val="both"/>
              <w:rPr>
                <w:i/>
              </w:rPr>
            </w:pPr>
            <w:r w:rsidRPr="00B21A18">
              <w:rPr>
                <w:i/>
              </w:rPr>
              <w:t xml:space="preserve">Tudás: </w:t>
            </w:r>
          </w:p>
          <w:p w:rsidR="00126588" w:rsidRPr="008509A7" w:rsidRDefault="00126588" w:rsidP="00B742A2">
            <w:pPr>
              <w:shd w:val="clear" w:color="auto" w:fill="E5DFEC"/>
              <w:suppressAutoHyphens/>
              <w:autoSpaceDE w:val="0"/>
              <w:ind w:left="417" w:right="113"/>
              <w:jc w:val="both"/>
              <w:rPr>
                <w:rFonts w:eastAsia="Times New Roman"/>
              </w:rPr>
            </w:pPr>
            <w:r w:rsidRPr="008509A7">
              <w:rPr>
                <w:rFonts w:eastAsia="Times New Roman"/>
              </w:rPr>
              <w:t xml:space="preserve">- </w:t>
            </w:r>
            <w:r w:rsidRPr="008509A7">
              <w:t>Ismeri a vállalkozás, gazdálkodó szervezet és projekt tervezési és vezetési szabályait, szakmai és etikai normáit.</w:t>
            </w:r>
          </w:p>
          <w:p w:rsidR="00126588" w:rsidRPr="008509A7" w:rsidRDefault="00126588" w:rsidP="00B742A2">
            <w:pPr>
              <w:shd w:val="clear" w:color="auto" w:fill="E5DFEC"/>
              <w:suppressAutoHyphens/>
              <w:autoSpaceDE w:val="0"/>
              <w:ind w:left="417" w:right="113"/>
              <w:jc w:val="both"/>
              <w:rPr>
                <w:rFonts w:eastAsia="Times New Roman"/>
              </w:rPr>
            </w:pPr>
            <w:r w:rsidRPr="008509A7">
              <w:rPr>
                <w:rFonts w:eastAsia="Times New Roman"/>
              </w:rPr>
              <w:t xml:space="preserve">- </w:t>
            </w:r>
            <w:r w:rsidRPr="008509A7">
              <w:t>Átlátja az általános társadalmi-gazdasági környezet mechanizmusait, a piac működési elveit, a gazdálkodó szervezetek működési rendjét, céljait, a gazdálkodás eredményeit befolyásoló tényezőket</w:t>
            </w:r>
            <w:r w:rsidRPr="008509A7">
              <w:rPr>
                <w:rFonts w:eastAsia="Times New Roman"/>
              </w:rPr>
              <w:t>.</w:t>
            </w:r>
          </w:p>
          <w:p w:rsidR="00126588" w:rsidRPr="00B21A18" w:rsidRDefault="00126588" w:rsidP="00B742A2">
            <w:pPr>
              <w:ind w:left="402"/>
              <w:jc w:val="both"/>
              <w:rPr>
                <w:i/>
              </w:rPr>
            </w:pPr>
            <w:r w:rsidRPr="00B21A18">
              <w:rPr>
                <w:i/>
              </w:rPr>
              <w:t>Képesség:</w:t>
            </w:r>
          </w:p>
          <w:p w:rsidR="00126588" w:rsidRPr="008509A7" w:rsidRDefault="00126588" w:rsidP="00B742A2">
            <w:pPr>
              <w:shd w:val="clear" w:color="auto" w:fill="E5DFEC"/>
              <w:suppressAutoHyphens/>
              <w:autoSpaceDE w:val="0"/>
              <w:ind w:left="417" w:right="113"/>
              <w:jc w:val="both"/>
            </w:pPr>
            <w:r w:rsidRPr="008509A7">
              <w:rPr>
                <w:rFonts w:eastAsia="Times New Roman"/>
              </w:rPr>
              <w:t xml:space="preserve">- </w:t>
            </w:r>
            <w:r w:rsidRPr="008509A7">
              <w:t>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r w:rsidRPr="008509A7">
              <w:rPr>
                <w:rFonts w:eastAsia="Times New Roman"/>
              </w:rPr>
              <w:t>.</w:t>
            </w:r>
          </w:p>
          <w:p w:rsidR="00126588" w:rsidRPr="00B21A18" w:rsidRDefault="00126588" w:rsidP="00B742A2">
            <w:pPr>
              <w:ind w:left="402"/>
              <w:jc w:val="both"/>
              <w:rPr>
                <w:i/>
              </w:rPr>
            </w:pPr>
            <w:r w:rsidRPr="00B21A18">
              <w:rPr>
                <w:i/>
              </w:rPr>
              <w:t>Attitűd:</w:t>
            </w:r>
          </w:p>
          <w:p w:rsidR="00126588" w:rsidRPr="008509A7" w:rsidRDefault="00126588" w:rsidP="00B742A2">
            <w:pPr>
              <w:shd w:val="clear" w:color="auto" w:fill="E5DFEC"/>
              <w:suppressAutoHyphens/>
              <w:autoSpaceDE w:val="0"/>
              <w:ind w:left="417" w:right="113"/>
              <w:jc w:val="both"/>
              <w:rPr>
                <w:rFonts w:eastAsia="Times New Roman"/>
              </w:rPr>
            </w:pPr>
            <w:r w:rsidRPr="008509A7">
              <w:rPr>
                <w:rFonts w:eastAsia="Times New Roman"/>
              </w:rPr>
              <w:t xml:space="preserve">- </w:t>
            </w:r>
            <w:r w:rsidRPr="008509A7">
              <w:t>A vállalkozás vagy szektor életében bekövetkező, választási lehetőséget nyújtó gazdasági döntéseinek meghozatala során törekszik a jogszabályok, standardok és etikai normák teljes körű figyelembevételére - döntés előkészítőként bemutatva valamennyi releváns kimenet számszerűsíthető és nem számszerűsíthető pozitív és negatív hatását</w:t>
            </w:r>
            <w:r w:rsidRPr="008509A7">
              <w:rPr>
                <w:rFonts w:eastAsia="Times New Roman"/>
              </w:rPr>
              <w:t>.</w:t>
            </w:r>
          </w:p>
          <w:p w:rsidR="00126588" w:rsidRPr="00B21A18" w:rsidRDefault="00126588" w:rsidP="00B742A2">
            <w:pPr>
              <w:ind w:left="402"/>
              <w:jc w:val="both"/>
              <w:rPr>
                <w:i/>
              </w:rPr>
            </w:pPr>
            <w:r w:rsidRPr="00B21A18">
              <w:rPr>
                <w:i/>
              </w:rPr>
              <w:t>Autonómia és felelősség:</w:t>
            </w:r>
          </w:p>
          <w:p w:rsidR="00126588" w:rsidRPr="008509A7" w:rsidRDefault="00126588" w:rsidP="00B742A2">
            <w:pPr>
              <w:shd w:val="clear" w:color="auto" w:fill="E5DFEC"/>
              <w:suppressAutoHyphens/>
              <w:autoSpaceDE w:val="0"/>
              <w:ind w:left="417" w:right="113"/>
              <w:jc w:val="both"/>
            </w:pPr>
            <w:r w:rsidRPr="008509A7">
              <w:rPr>
                <w:rFonts w:eastAsia="Times New Roman"/>
              </w:rPr>
              <w:t xml:space="preserve">- </w:t>
            </w:r>
            <w:r w:rsidRPr="008509A7">
              <w:t>Önállóan létesít, szervez és irányít nagyobb méretű vállalkozást vagy nagyobb szervezetet, szervezeti egységet is.</w:t>
            </w:r>
          </w:p>
          <w:p w:rsidR="00126588" w:rsidRPr="00FF1A28" w:rsidRDefault="00126588" w:rsidP="00B742A2">
            <w:pPr>
              <w:shd w:val="clear" w:color="auto" w:fill="E5DFEC"/>
              <w:suppressAutoHyphens/>
              <w:autoSpaceDE w:val="0"/>
              <w:ind w:left="417" w:right="113"/>
              <w:jc w:val="both"/>
              <w:rPr>
                <w:rFonts w:eastAsia="Times New Roman"/>
              </w:rPr>
            </w:pPr>
            <w:r w:rsidRPr="008509A7">
              <w:t>- A számvitel társadalmi, gazdasági és jogi környezetében bekövetkező változások érdeklik, a szakmai döntések következményeinek felelős végiggondolása és figyelembe vétele jellemzi.</w:t>
            </w:r>
          </w:p>
        </w:tc>
      </w:tr>
      <w:tr w:rsidR="00126588"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B21A18" w:rsidRDefault="00126588" w:rsidP="00B742A2">
            <w:pPr>
              <w:rPr>
                <w:b/>
                <w:bCs/>
              </w:rPr>
            </w:pPr>
            <w:r w:rsidRPr="00B21A18">
              <w:rPr>
                <w:b/>
                <w:bCs/>
              </w:rPr>
              <w:t xml:space="preserve">A kurzus </w:t>
            </w:r>
            <w:r>
              <w:rPr>
                <w:b/>
                <w:bCs/>
              </w:rPr>
              <w:t xml:space="preserve">rövid </w:t>
            </w:r>
            <w:r w:rsidRPr="00B21A18">
              <w:rPr>
                <w:b/>
                <w:bCs/>
              </w:rPr>
              <w:t>tartalma, témakörei</w:t>
            </w:r>
          </w:p>
          <w:p w:rsidR="00126588" w:rsidRPr="00B21A18" w:rsidRDefault="00126588" w:rsidP="00B742A2">
            <w:pPr>
              <w:shd w:val="clear" w:color="auto" w:fill="E5DFEC"/>
              <w:suppressAutoHyphens/>
              <w:autoSpaceDE w:val="0"/>
              <w:spacing w:before="60" w:after="60"/>
              <w:ind w:left="417" w:right="113"/>
              <w:jc w:val="both"/>
            </w:pPr>
            <w:r>
              <w:t>A szerződések és a vállalkozások joga</w:t>
            </w:r>
          </w:p>
          <w:p w:rsidR="00126588" w:rsidRPr="00B21A18" w:rsidRDefault="00126588" w:rsidP="00B742A2">
            <w:pPr>
              <w:ind w:right="138"/>
              <w:jc w:val="both"/>
            </w:pPr>
          </w:p>
        </w:tc>
      </w:tr>
      <w:tr w:rsidR="00126588" w:rsidRPr="0087262E" w:rsidTr="00B742A2">
        <w:trPr>
          <w:trHeight w:val="703"/>
        </w:trPr>
        <w:tc>
          <w:tcPr>
            <w:tcW w:w="9939" w:type="dxa"/>
            <w:gridSpan w:val="10"/>
            <w:tcBorders>
              <w:top w:val="single" w:sz="4" w:space="0" w:color="auto"/>
              <w:left w:val="single" w:sz="4" w:space="0" w:color="auto"/>
              <w:bottom w:val="single" w:sz="4" w:space="0" w:color="auto"/>
              <w:right w:val="single" w:sz="4" w:space="0" w:color="auto"/>
            </w:tcBorders>
          </w:tcPr>
          <w:p w:rsidR="00126588" w:rsidRPr="00B21A18" w:rsidRDefault="00126588" w:rsidP="00B742A2">
            <w:pPr>
              <w:rPr>
                <w:b/>
                <w:bCs/>
              </w:rPr>
            </w:pPr>
            <w:r w:rsidRPr="00B21A18">
              <w:rPr>
                <w:b/>
                <w:bCs/>
              </w:rPr>
              <w:t>Tervezett tanulási tevékenységek, tanítási módszerek</w:t>
            </w:r>
          </w:p>
          <w:p w:rsidR="00126588" w:rsidRPr="00B21A18" w:rsidRDefault="00126588" w:rsidP="00B742A2">
            <w:pPr>
              <w:shd w:val="clear" w:color="auto" w:fill="E5DFEC"/>
              <w:suppressAutoHyphens/>
              <w:autoSpaceDE w:val="0"/>
              <w:ind w:left="417" w:right="113"/>
            </w:pPr>
            <w:r>
              <w:t>A kiadott jegyzetből önálló tanulás, előadásokon a fontosabb témakörök elméleti magyarázata.</w:t>
            </w:r>
          </w:p>
          <w:p w:rsidR="00126588" w:rsidRPr="00B21A18" w:rsidRDefault="00126588" w:rsidP="00B742A2"/>
        </w:tc>
      </w:tr>
      <w:tr w:rsidR="0012658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26588" w:rsidRPr="00B21A18" w:rsidRDefault="00126588" w:rsidP="00B742A2">
            <w:pPr>
              <w:rPr>
                <w:b/>
                <w:bCs/>
              </w:rPr>
            </w:pPr>
            <w:r w:rsidRPr="00B21A18">
              <w:rPr>
                <w:b/>
                <w:bCs/>
              </w:rPr>
              <w:t>Értékelés</w:t>
            </w:r>
          </w:p>
          <w:p w:rsidR="00126588" w:rsidRPr="006E0F28" w:rsidRDefault="00126588" w:rsidP="00B742A2">
            <w:pPr>
              <w:shd w:val="clear" w:color="auto" w:fill="E5DFEC"/>
              <w:suppressAutoHyphens/>
              <w:autoSpaceDE w:val="0"/>
              <w:ind w:left="417" w:right="113"/>
            </w:pPr>
            <w:r w:rsidRPr="006E0F28">
              <w:t xml:space="preserve">Az </w:t>
            </w:r>
            <w:r w:rsidRPr="006E0F28">
              <w:rPr>
                <w:i/>
              </w:rPr>
              <w:t>írásbeli</w:t>
            </w:r>
            <w:r w:rsidRPr="006E0F28">
              <w:t xml:space="preserve"> vizsgáztatás papír alapú, előre nyomtatott kérdéssor kitöltésével történik. A vizsgadolgozat maximális pontszáma 15, az egyes érdemjegyek az alábbiak szerint érhetők el:</w:t>
            </w:r>
          </w:p>
          <w:p w:rsidR="00126588" w:rsidRPr="006E0F28" w:rsidRDefault="00126588" w:rsidP="00B742A2">
            <w:pPr>
              <w:shd w:val="clear" w:color="auto" w:fill="E5DFEC"/>
              <w:suppressAutoHyphens/>
              <w:autoSpaceDE w:val="0"/>
              <w:ind w:left="417" w:right="113"/>
            </w:pPr>
            <w:r w:rsidRPr="006E0F28">
              <w:t xml:space="preserve">0-7 pont: </w:t>
            </w:r>
            <w:r w:rsidRPr="006E0F28">
              <w:tab/>
            </w:r>
            <w:r w:rsidRPr="006E0F28">
              <w:rPr>
                <w:i/>
              </w:rPr>
              <w:t>elégtelen (1)</w:t>
            </w:r>
          </w:p>
          <w:p w:rsidR="00126588" w:rsidRPr="006E0F28" w:rsidRDefault="00126588" w:rsidP="00B742A2">
            <w:pPr>
              <w:shd w:val="clear" w:color="auto" w:fill="E5DFEC"/>
              <w:suppressAutoHyphens/>
              <w:autoSpaceDE w:val="0"/>
              <w:ind w:left="417" w:right="113"/>
            </w:pPr>
            <w:r w:rsidRPr="006E0F28">
              <w:t xml:space="preserve">8-9 pont: </w:t>
            </w:r>
            <w:r w:rsidRPr="006E0F28">
              <w:tab/>
            </w:r>
            <w:r w:rsidRPr="006E0F28">
              <w:rPr>
                <w:i/>
              </w:rPr>
              <w:t>elégséges (2)</w:t>
            </w:r>
          </w:p>
          <w:p w:rsidR="00126588" w:rsidRPr="006E0F28" w:rsidRDefault="00126588" w:rsidP="00B742A2">
            <w:pPr>
              <w:shd w:val="clear" w:color="auto" w:fill="E5DFEC"/>
              <w:suppressAutoHyphens/>
              <w:autoSpaceDE w:val="0"/>
              <w:ind w:left="417" w:right="113"/>
            </w:pPr>
            <w:r w:rsidRPr="006E0F28">
              <w:t xml:space="preserve">10-11 pont: </w:t>
            </w:r>
            <w:r w:rsidRPr="006E0F28">
              <w:tab/>
            </w:r>
            <w:r w:rsidRPr="006E0F28">
              <w:rPr>
                <w:i/>
              </w:rPr>
              <w:t>közepes (3)</w:t>
            </w:r>
          </w:p>
          <w:p w:rsidR="00126588" w:rsidRPr="006E0F28" w:rsidRDefault="00126588" w:rsidP="00B742A2">
            <w:pPr>
              <w:shd w:val="clear" w:color="auto" w:fill="E5DFEC"/>
              <w:suppressAutoHyphens/>
              <w:autoSpaceDE w:val="0"/>
              <w:ind w:left="417" w:right="113"/>
            </w:pPr>
            <w:r w:rsidRPr="006E0F28">
              <w:t>12-13 pont:</w:t>
            </w:r>
            <w:r w:rsidRPr="006E0F28">
              <w:tab/>
            </w:r>
            <w:r w:rsidRPr="006E0F28">
              <w:rPr>
                <w:i/>
              </w:rPr>
              <w:t>jó (4)</w:t>
            </w:r>
          </w:p>
          <w:p w:rsidR="00126588" w:rsidRPr="006E0F28" w:rsidRDefault="00126588" w:rsidP="00B742A2">
            <w:pPr>
              <w:shd w:val="clear" w:color="auto" w:fill="E5DFEC"/>
              <w:suppressAutoHyphens/>
              <w:autoSpaceDE w:val="0"/>
              <w:ind w:left="417" w:right="113"/>
            </w:pPr>
            <w:r w:rsidRPr="006E0F28">
              <w:t xml:space="preserve">14-15 pont: </w:t>
            </w:r>
            <w:r w:rsidRPr="006E0F28">
              <w:tab/>
            </w:r>
            <w:r w:rsidRPr="006E0F28">
              <w:rPr>
                <w:i/>
              </w:rPr>
              <w:t>jeles (5)</w:t>
            </w:r>
          </w:p>
          <w:p w:rsidR="00126588" w:rsidRPr="006E0F28" w:rsidRDefault="00126588" w:rsidP="00B742A2">
            <w:pPr>
              <w:shd w:val="clear" w:color="auto" w:fill="E5DFEC"/>
              <w:suppressAutoHyphens/>
              <w:autoSpaceDE w:val="0"/>
              <w:ind w:left="417" w:right="113"/>
            </w:pPr>
            <w:r w:rsidRPr="006E0F28">
              <w:t xml:space="preserve">A </w:t>
            </w:r>
            <w:r w:rsidRPr="006E0F28">
              <w:rPr>
                <w:i/>
              </w:rPr>
              <w:t>szóbeli</w:t>
            </w:r>
            <w:r w:rsidRPr="006E0F28">
              <w:t xml:space="preserve"> vizsgáztatás értékelési szempontjai:</w:t>
            </w:r>
          </w:p>
          <w:p w:rsidR="00126588" w:rsidRPr="006E0F28" w:rsidRDefault="00126588" w:rsidP="00B742A2">
            <w:pPr>
              <w:shd w:val="clear" w:color="auto" w:fill="E5DFEC"/>
              <w:suppressAutoHyphens/>
              <w:autoSpaceDE w:val="0"/>
              <w:ind w:left="417" w:right="113"/>
            </w:pPr>
            <w:r w:rsidRPr="006E0F28">
              <w:rPr>
                <w:i/>
              </w:rPr>
              <w:t xml:space="preserve">elégtelen (1): </w:t>
            </w:r>
            <w:r w:rsidRPr="006E0F28">
              <w:t>fogalmak ismeretének hiánya</w:t>
            </w:r>
          </w:p>
          <w:p w:rsidR="00126588" w:rsidRPr="006E0F28" w:rsidRDefault="00126588" w:rsidP="00B742A2">
            <w:pPr>
              <w:shd w:val="clear" w:color="auto" w:fill="E5DFEC"/>
              <w:suppressAutoHyphens/>
              <w:autoSpaceDE w:val="0"/>
              <w:ind w:left="417" w:right="113"/>
            </w:pPr>
            <w:r w:rsidRPr="006E0F28">
              <w:rPr>
                <w:i/>
              </w:rPr>
              <w:t xml:space="preserve">elégséges (2): </w:t>
            </w:r>
            <w:r w:rsidRPr="006E0F28">
              <w:t>fogalmak általános, lényegi ismerete és helyes alkalmazása</w:t>
            </w:r>
          </w:p>
          <w:p w:rsidR="00126588" w:rsidRPr="006E0F28" w:rsidRDefault="00126588" w:rsidP="00B742A2">
            <w:pPr>
              <w:shd w:val="clear" w:color="auto" w:fill="E5DFEC"/>
              <w:suppressAutoHyphens/>
              <w:autoSpaceDE w:val="0"/>
              <w:ind w:left="417" w:right="113"/>
            </w:pPr>
            <w:r w:rsidRPr="006E0F28">
              <w:rPr>
                <w:i/>
              </w:rPr>
              <w:t xml:space="preserve">közepes (3): </w:t>
            </w:r>
            <w:r w:rsidRPr="006E0F28">
              <w:t>fogalmak pontos ismerete és helyes alkalmazása, néhány fontos részletszabály ismerete az egyes jogintézményekhez</w:t>
            </w:r>
          </w:p>
          <w:p w:rsidR="00126588" w:rsidRPr="006E0F28" w:rsidRDefault="00126588" w:rsidP="00B742A2">
            <w:pPr>
              <w:shd w:val="clear" w:color="auto" w:fill="E5DFEC"/>
              <w:suppressAutoHyphens/>
              <w:autoSpaceDE w:val="0"/>
              <w:ind w:left="417" w:right="113"/>
            </w:pPr>
            <w:r w:rsidRPr="006E0F28">
              <w:rPr>
                <w:i/>
              </w:rPr>
              <w:t xml:space="preserve">jó (4): </w:t>
            </w:r>
            <w:r w:rsidRPr="006E0F28">
              <w:t>fogalmak pontos ismerete és helyes alkalmazása, részletszabályok többségének ismerete és helyes alkalmazása az egyes jogintézményekhez</w:t>
            </w:r>
          </w:p>
          <w:p w:rsidR="00126588" w:rsidRPr="00B21A18" w:rsidRDefault="00126588" w:rsidP="00B742A2">
            <w:pPr>
              <w:shd w:val="clear" w:color="auto" w:fill="E5DFEC"/>
              <w:suppressAutoHyphens/>
              <w:autoSpaceDE w:val="0"/>
              <w:ind w:left="417" w:right="113"/>
            </w:pPr>
            <w:r w:rsidRPr="006E0F28">
              <w:rPr>
                <w:i/>
              </w:rPr>
              <w:t xml:space="preserve">jeles (5): </w:t>
            </w:r>
            <w:r w:rsidRPr="006E0F28">
              <w:t>fogalmak pontos ismerete és helyes alkalmazása, részletszabályok ismerete és helyes alkalmazása az egyes jogintézményekhez, összefüggések értelmezése</w:t>
            </w:r>
          </w:p>
          <w:p w:rsidR="00126588" w:rsidRPr="00B21A18" w:rsidRDefault="00126588" w:rsidP="00B742A2"/>
        </w:tc>
      </w:tr>
      <w:tr w:rsidR="0012658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B21A18" w:rsidRDefault="00126588" w:rsidP="00B742A2">
            <w:pPr>
              <w:rPr>
                <w:b/>
                <w:bCs/>
              </w:rPr>
            </w:pPr>
            <w:r w:rsidRPr="00B21A18">
              <w:rPr>
                <w:b/>
                <w:bCs/>
              </w:rPr>
              <w:lastRenderedPageBreak/>
              <w:t xml:space="preserve">Kötelező </w:t>
            </w:r>
            <w:r>
              <w:rPr>
                <w:b/>
                <w:bCs/>
              </w:rPr>
              <w:t>szakirodalom</w:t>
            </w:r>
            <w:r w:rsidRPr="00B21A18">
              <w:rPr>
                <w:b/>
                <w:bCs/>
              </w:rPr>
              <w:t>:</w:t>
            </w:r>
          </w:p>
          <w:p w:rsidR="00126588" w:rsidRDefault="00126588" w:rsidP="00B742A2">
            <w:pPr>
              <w:shd w:val="clear" w:color="auto" w:fill="E5DFEC"/>
              <w:suppressAutoHyphens/>
              <w:autoSpaceDE w:val="0"/>
              <w:ind w:left="417" w:right="113"/>
              <w:jc w:val="both"/>
            </w:pPr>
            <w:r>
              <w:t>tansegédlet (Kötelmi jog, Jogi személyek)</w:t>
            </w:r>
          </w:p>
          <w:p w:rsidR="00126588" w:rsidRDefault="00126588" w:rsidP="00B742A2">
            <w:pPr>
              <w:shd w:val="clear" w:color="auto" w:fill="E5DFEC"/>
              <w:suppressAutoHyphens/>
              <w:autoSpaceDE w:val="0"/>
              <w:ind w:left="417" w:right="113"/>
              <w:jc w:val="both"/>
            </w:pPr>
            <w:r>
              <w:t>2013. évi V. törvény a Polgári Törvénykönyvről (Harmadik Könyv, Hatodik Könyv)</w:t>
            </w:r>
          </w:p>
          <w:p w:rsidR="00126588" w:rsidRPr="00B21A18" w:rsidRDefault="00126588" w:rsidP="00B742A2">
            <w:pPr>
              <w:shd w:val="clear" w:color="auto" w:fill="E5DFEC"/>
              <w:suppressAutoHyphens/>
              <w:autoSpaceDE w:val="0"/>
              <w:ind w:left="417" w:right="113"/>
              <w:jc w:val="both"/>
            </w:pPr>
            <w:r>
              <w:t>2006. évi V. törvény a cégeljárásról</w:t>
            </w:r>
          </w:p>
          <w:p w:rsidR="00126588" w:rsidRPr="00740E47" w:rsidRDefault="00126588" w:rsidP="00B742A2">
            <w:pPr>
              <w:rPr>
                <w:b/>
                <w:bCs/>
              </w:rPr>
            </w:pPr>
            <w:r w:rsidRPr="00740E47">
              <w:rPr>
                <w:b/>
                <w:bCs/>
              </w:rPr>
              <w:t>Ajánlott szakirodalom:</w:t>
            </w:r>
          </w:p>
          <w:p w:rsidR="00126588" w:rsidRPr="006D5D0F" w:rsidRDefault="00126588" w:rsidP="00B742A2">
            <w:pPr>
              <w:shd w:val="clear" w:color="auto" w:fill="E5DFEC"/>
              <w:suppressAutoHyphens/>
              <w:autoSpaceDE w:val="0"/>
              <w:ind w:left="417" w:right="113"/>
            </w:pPr>
            <w:r w:rsidRPr="006D5D0F">
              <w:t>Hatályos jogszabályszövegek: www.njt.hu, net.jogtar.hu</w:t>
            </w:r>
          </w:p>
          <w:p w:rsidR="00126588" w:rsidRDefault="00126588" w:rsidP="00B742A2">
            <w:pPr>
              <w:shd w:val="clear" w:color="auto" w:fill="E5DFEC"/>
              <w:suppressAutoHyphens/>
              <w:autoSpaceDE w:val="0"/>
              <w:ind w:left="417" w:right="113"/>
            </w:pPr>
            <w:r w:rsidRPr="006D5D0F">
              <w:t>Petrik Ferenc (szerk.): Polgári jog V/VI. (Kötelmi jog 1-2.), Budapest (HVG-</w:t>
            </w:r>
            <w:proofErr w:type="spellStart"/>
            <w:r w:rsidRPr="006D5D0F">
              <w:t>Orac</w:t>
            </w:r>
            <w:proofErr w:type="spellEnd"/>
            <w:r w:rsidRPr="006D5D0F">
              <w:t>), 201</w:t>
            </w:r>
            <w:r>
              <w:t>8</w:t>
            </w:r>
          </w:p>
          <w:p w:rsidR="00126588" w:rsidRPr="006D5D0F" w:rsidRDefault="00126588" w:rsidP="00B742A2">
            <w:pPr>
              <w:shd w:val="clear" w:color="auto" w:fill="E5DFEC"/>
              <w:suppressAutoHyphens/>
              <w:autoSpaceDE w:val="0"/>
              <w:ind w:left="417" w:right="113"/>
            </w:pPr>
            <w:r w:rsidRPr="006D5D0F">
              <w:t>Petrik Ferenc (szerk.): Polgári jog V</w:t>
            </w:r>
            <w:r>
              <w:t>I</w:t>
            </w:r>
            <w:r w:rsidRPr="006D5D0F">
              <w:t xml:space="preserve">/VI. (Kötelmi jog </w:t>
            </w:r>
            <w:r>
              <w:t>3</w:t>
            </w:r>
            <w:r w:rsidRPr="006D5D0F">
              <w:t>-</w:t>
            </w:r>
            <w:r>
              <w:t>6</w:t>
            </w:r>
            <w:r w:rsidRPr="006D5D0F">
              <w:t>.), Budapest (HVG-</w:t>
            </w:r>
            <w:proofErr w:type="spellStart"/>
            <w:r w:rsidRPr="006D5D0F">
              <w:t>Orac</w:t>
            </w:r>
            <w:proofErr w:type="spellEnd"/>
            <w:r w:rsidRPr="006D5D0F">
              <w:t>), 201</w:t>
            </w:r>
            <w:r>
              <w:t>8</w:t>
            </w:r>
          </w:p>
          <w:p w:rsidR="00126588" w:rsidRDefault="00126588" w:rsidP="00B742A2">
            <w:pPr>
              <w:shd w:val="clear" w:color="auto" w:fill="E5DFEC"/>
              <w:suppressAutoHyphens/>
              <w:autoSpaceDE w:val="0"/>
              <w:ind w:left="417" w:right="113"/>
            </w:pPr>
            <w:r w:rsidRPr="006D5D0F">
              <w:t xml:space="preserve">Petrik Ferenc (szerk.): Polgári jog </w:t>
            </w:r>
            <w:r>
              <w:t>II</w:t>
            </w:r>
            <w:r w:rsidRPr="006D5D0F">
              <w:t>/VI. (</w:t>
            </w:r>
            <w:r>
              <w:t>A jogi személy</w:t>
            </w:r>
            <w:r w:rsidRPr="006D5D0F">
              <w:t>), Budapest (HVG-</w:t>
            </w:r>
            <w:proofErr w:type="spellStart"/>
            <w:r w:rsidRPr="006D5D0F">
              <w:t>Orac</w:t>
            </w:r>
            <w:proofErr w:type="spellEnd"/>
            <w:r w:rsidRPr="006D5D0F">
              <w:t>), 201</w:t>
            </w:r>
            <w:r>
              <w:t>8</w:t>
            </w:r>
          </w:p>
          <w:p w:rsidR="00126588" w:rsidRPr="00B21A18" w:rsidRDefault="00126588" w:rsidP="00B742A2">
            <w:pPr>
              <w:shd w:val="clear" w:color="auto" w:fill="E5DFEC"/>
              <w:suppressAutoHyphens/>
              <w:autoSpaceDE w:val="0"/>
              <w:ind w:left="417" w:right="113"/>
            </w:pPr>
            <w:r>
              <w:t>Sárközy Tamás (szerk.): Gazdasági társaságok – Cégtörvény, Budapest (HVG-</w:t>
            </w:r>
            <w:proofErr w:type="spellStart"/>
            <w:r>
              <w:t>Orac</w:t>
            </w:r>
            <w:proofErr w:type="spellEnd"/>
            <w:r>
              <w:t>), 2014</w:t>
            </w:r>
          </w:p>
        </w:tc>
      </w:tr>
    </w:tbl>
    <w:p w:rsidR="00126588" w:rsidRDefault="00126588" w:rsidP="00126588"/>
    <w:p w:rsidR="00126588" w:rsidRDefault="00126588" w:rsidP="00126588">
      <w:r>
        <w:br w:type="page"/>
      </w:r>
      <w:bookmarkStart w:id="1" w:name="_Hlk518400465"/>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126588" w:rsidRPr="007317D2" w:rsidTr="00B742A2">
        <w:tc>
          <w:tcPr>
            <w:tcW w:w="9250" w:type="dxa"/>
            <w:gridSpan w:val="2"/>
            <w:shd w:val="clear" w:color="auto" w:fill="auto"/>
          </w:tcPr>
          <w:p w:rsidR="00126588" w:rsidRPr="007317D2" w:rsidRDefault="00126588" w:rsidP="00B742A2">
            <w:pPr>
              <w:jc w:val="center"/>
              <w:rPr>
                <w:sz w:val="28"/>
                <w:szCs w:val="28"/>
              </w:rPr>
            </w:pPr>
            <w:r w:rsidRPr="007317D2">
              <w:rPr>
                <w:sz w:val="28"/>
                <w:szCs w:val="28"/>
              </w:rPr>
              <w:lastRenderedPageBreak/>
              <w:t>Heti bontott tematika</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sidRPr="00FE69DF">
              <w:rPr>
                <w:b/>
              </w:rPr>
              <w:t xml:space="preserve">A </w:t>
            </w:r>
            <w:proofErr w:type="gramStart"/>
            <w:r w:rsidRPr="00FE69DF">
              <w:rPr>
                <w:b/>
              </w:rPr>
              <w:t>jog</w:t>
            </w:r>
            <w:proofErr w:type="gramEnd"/>
            <w:r w:rsidRPr="00FE69DF">
              <w:rPr>
                <w:b/>
              </w:rPr>
              <w:t xml:space="preserve"> mint társadalmi norma. A jogviszony fogalma, alanyai, tárgya, szerkezete. A polgári jog alapelvei.</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pPr>
            <w:r w:rsidRPr="00FE69DF">
              <w:t>TE*</w:t>
            </w:r>
            <w:r>
              <w:t xml:space="preserv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sidRPr="00FE69DF">
              <w:rPr>
                <w:b/>
              </w:rPr>
              <w:t xml:space="preserve">Kötelmi jog általános rész 1: alapfogalmak, kötelem-keletkeztető tények, </w:t>
            </w:r>
            <w:r>
              <w:rPr>
                <w:b/>
              </w:rPr>
              <w:t>a kötelmi jogi jogviszony</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sidRPr="00FE69DF">
              <w:rPr>
                <w:b/>
              </w:rPr>
              <w:t xml:space="preserve">Kötelmi jog általános rész </w:t>
            </w:r>
            <w:r>
              <w:rPr>
                <w:b/>
              </w:rPr>
              <w:t>2</w:t>
            </w:r>
            <w:r w:rsidRPr="00FE69DF">
              <w:rPr>
                <w:b/>
              </w:rPr>
              <w:t>: teljesítés, jognyilatkozatok, képviselet.</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sidRPr="00FE69DF">
              <w:rPr>
                <w:b/>
              </w:rPr>
              <w:t xml:space="preserve">Kötelmi jog általános rész </w:t>
            </w:r>
            <w:r>
              <w:rPr>
                <w:b/>
              </w:rPr>
              <w:t>3</w:t>
            </w:r>
            <w:r w:rsidRPr="00FE69DF">
              <w:rPr>
                <w:b/>
              </w:rPr>
              <w:t>: a szerződés általános szabályai.</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Pr>
                <w:b/>
              </w:rPr>
              <w:t xml:space="preserve">Kötelmi jog általános rész 4: </w:t>
            </w:r>
            <w:r w:rsidRPr="00FE69DF">
              <w:rPr>
                <w:b/>
              </w:rPr>
              <w:t>Érvénytelenségi és semmisségi okok. A szerződésszegés és jogkövetkezményei.</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sidRPr="00FE69DF">
              <w:rPr>
                <w:b/>
              </w:rPr>
              <w:t xml:space="preserve">Egyes szerződések </w:t>
            </w:r>
            <w:r>
              <w:rPr>
                <w:b/>
              </w:rPr>
              <w:t>1: tulajdonátruházó szerződések</w:t>
            </w:r>
            <w:r w:rsidRPr="00FE69DF">
              <w:rPr>
                <w:b/>
              </w:rPr>
              <w:t>.</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sidRPr="00FE69DF">
              <w:rPr>
                <w:b/>
              </w:rPr>
              <w:t>Egyes szerződések 2:</w:t>
            </w:r>
            <w:r>
              <w:rPr>
                <w:b/>
              </w:rPr>
              <w:t xml:space="preserve"> </w:t>
            </w:r>
            <w:r w:rsidRPr="00FE69DF">
              <w:rPr>
                <w:b/>
              </w:rPr>
              <w:t>megbízási típusú szerződések</w:t>
            </w:r>
            <w:r>
              <w:rPr>
                <w:b/>
              </w:rPr>
              <w:t xml:space="preserve">, </w:t>
            </w:r>
            <w:r w:rsidRPr="00FE69DF">
              <w:rPr>
                <w:b/>
              </w:rPr>
              <w:t>vállalkozási típusú szerződések</w:t>
            </w:r>
            <w:r>
              <w:rPr>
                <w:b/>
              </w:rPr>
              <w:t xml:space="preserve"> </w:t>
            </w:r>
            <w:r w:rsidRPr="00FE69DF">
              <w:rPr>
                <w:b/>
              </w:rPr>
              <w:t xml:space="preserve"> </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Pr>
                <w:b/>
              </w:rPr>
              <w:t>Egyes szerződések 3</w:t>
            </w:r>
            <w:r w:rsidRPr="00FE69DF">
              <w:rPr>
                <w:b/>
              </w:rPr>
              <w:t>:</w:t>
            </w:r>
            <w:r>
              <w:rPr>
                <w:b/>
              </w:rPr>
              <w:t xml:space="preserve"> </w:t>
            </w:r>
            <w:r w:rsidRPr="00FE69DF">
              <w:rPr>
                <w:b/>
              </w:rPr>
              <w:t>használati szerződések</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Pr>
                <w:b/>
              </w:rPr>
              <w:t>Egyes szerződések 4</w:t>
            </w:r>
            <w:r w:rsidRPr="00FE69DF">
              <w:rPr>
                <w:b/>
              </w:rPr>
              <w:t>:</w:t>
            </w:r>
            <w:r>
              <w:rPr>
                <w:b/>
              </w:rPr>
              <w:t xml:space="preserve"> </w:t>
            </w:r>
            <w:r w:rsidRPr="00FE69DF">
              <w:rPr>
                <w:b/>
              </w:rPr>
              <w:t>pénzügyi szerződések</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sidRPr="00104739">
              <w:rPr>
                <w:b/>
              </w:rPr>
              <w:t>A jogi személyek általános szabályai. A gazdasági társaságok általános szabályai.</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Pr>
                <w:b/>
              </w:rPr>
              <w:t>Az egyes gazdasági társaságok 1: k</w:t>
            </w:r>
            <w:r w:rsidRPr="00104739">
              <w:rPr>
                <w:b/>
              </w:rPr>
              <w:t xml:space="preserve">özkereseti társaság, betéti társaság, </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Pr>
                <w:b/>
              </w:rPr>
              <w:t xml:space="preserve">Az egyes gazdasági társaságok 2: </w:t>
            </w:r>
            <w:r w:rsidRPr="00104739">
              <w:rPr>
                <w:b/>
              </w:rPr>
              <w:t>korlátolt felelősségű társaság.</w:t>
            </w:r>
            <w:r>
              <w:rPr>
                <w:b/>
              </w:rPr>
              <w:t xml:space="preserve"> </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Pr>
                <w:b/>
              </w:rPr>
              <w:t xml:space="preserve">Az egyes gazdasági társaságok 3: </w:t>
            </w:r>
            <w:r w:rsidRPr="00104739">
              <w:rPr>
                <w:b/>
              </w:rPr>
              <w:t>részvénytársaság</w:t>
            </w:r>
          </w:p>
        </w:tc>
      </w:tr>
      <w:tr w:rsidR="00126588" w:rsidRPr="007317D2" w:rsidTr="00B742A2">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r w:rsidR="00126588" w:rsidRPr="007317D2" w:rsidTr="00B742A2">
        <w:tc>
          <w:tcPr>
            <w:tcW w:w="1204" w:type="dxa"/>
            <w:vMerge w:val="restart"/>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rsidRPr="00104739">
              <w:rPr>
                <w:b/>
              </w:rPr>
              <w:t>A gazdasági élet eljárásai.</w:t>
            </w:r>
          </w:p>
        </w:tc>
      </w:tr>
      <w:tr w:rsidR="00126588" w:rsidRPr="007317D2" w:rsidTr="00B742A2">
        <w:trPr>
          <w:trHeight w:val="70"/>
        </w:trPr>
        <w:tc>
          <w:tcPr>
            <w:tcW w:w="1204" w:type="dxa"/>
            <w:vMerge/>
            <w:shd w:val="clear" w:color="auto" w:fill="auto"/>
          </w:tcPr>
          <w:p w:rsidR="00126588" w:rsidRPr="007317D2" w:rsidRDefault="00126588" w:rsidP="00126588">
            <w:pPr>
              <w:numPr>
                <w:ilvl w:val="0"/>
                <w:numId w:val="3"/>
              </w:numPr>
            </w:pPr>
          </w:p>
        </w:tc>
        <w:tc>
          <w:tcPr>
            <w:tcW w:w="8046" w:type="dxa"/>
            <w:shd w:val="clear" w:color="auto" w:fill="auto"/>
          </w:tcPr>
          <w:p w:rsidR="00126588" w:rsidRPr="00FE69DF" w:rsidRDefault="00126588" w:rsidP="00B742A2">
            <w:pPr>
              <w:jc w:val="both"/>
              <w:rPr>
                <w:b/>
              </w:rPr>
            </w:pPr>
            <w:r>
              <w:t>TE: a vonatkozó joganyag legfontosabb szabályainak ismerete</w:t>
            </w:r>
          </w:p>
        </w:tc>
      </w:tr>
    </w:tbl>
    <w:p w:rsidR="00126588" w:rsidRDefault="00126588" w:rsidP="00126588">
      <w:r>
        <w:t>*TE tanulási eredmények</w:t>
      </w:r>
      <w:bookmarkEnd w:id="1"/>
    </w:p>
    <w:p w:rsidR="00126588" w:rsidRDefault="00126588" w:rsidP="00126588"/>
    <w:p w:rsidR="00126588" w:rsidRDefault="00126588">
      <w:pPr>
        <w:spacing w:after="160" w:line="259" w:lineRule="auto"/>
      </w:pPr>
      <w:r>
        <w:br w:type="page"/>
      </w:r>
    </w:p>
    <w:p w:rsidR="00126588" w:rsidRDefault="00126588" w:rsidP="0012658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2658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26588" w:rsidRPr="00AE0790" w:rsidRDefault="00126588"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26588" w:rsidRPr="00885992" w:rsidRDefault="00126588"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26588" w:rsidRPr="00CB1A13" w:rsidRDefault="00126588" w:rsidP="00B742A2">
            <w:pPr>
              <w:jc w:val="center"/>
              <w:rPr>
                <w:rFonts w:eastAsia="Arial Unicode MS"/>
                <w:b/>
              </w:rPr>
            </w:pPr>
            <w:r>
              <w:rPr>
                <w:b/>
              </w:rPr>
              <w:t>Kutatásmódszertan</w:t>
            </w:r>
          </w:p>
        </w:tc>
        <w:tc>
          <w:tcPr>
            <w:tcW w:w="855" w:type="dxa"/>
            <w:vMerge w:val="restart"/>
            <w:tcBorders>
              <w:top w:val="single" w:sz="4" w:space="0" w:color="auto"/>
              <w:left w:val="single" w:sz="4" w:space="0" w:color="auto"/>
              <w:right w:val="single" w:sz="4" w:space="0" w:color="auto"/>
            </w:tcBorders>
            <w:vAlign w:val="center"/>
          </w:tcPr>
          <w:p w:rsidR="00126588" w:rsidRPr="0087262E" w:rsidRDefault="00126588"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26588" w:rsidRPr="00CB1A13" w:rsidRDefault="00126588" w:rsidP="00B742A2">
            <w:pPr>
              <w:jc w:val="center"/>
              <w:rPr>
                <w:rFonts w:eastAsia="Arial Unicode MS"/>
                <w:b/>
              </w:rPr>
            </w:pPr>
            <w:r>
              <w:rPr>
                <w:rFonts w:eastAsia="Arial Unicode MS"/>
                <w:b/>
              </w:rPr>
              <w:t>GT_MSZN001-17</w:t>
            </w:r>
          </w:p>
        </w:tc>
      </w:tr>
      <w:tr w:rsidR="0012658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26588" w:rsidRPr="00AE0790" w:rsidRDefault="00126588"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26588" w:rsidRPr="0084731C" w:rsidRDefault="00126588"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26588" w:rsidRPr="00191C71" w:rsidRDefault="00126588" w:rsidP="00B742A2">
            <w:pPr>
              <w:jc w:val="center"/>
              <w:rPr>
                <w:b/>
              </w:rPr>
            </w:pPr>
            <w:r w:rsidRPr="0098791C">
              <w:rPr>
                <w:b/>
              </w:rPr>
              <w:t xml:space="preserve">Research </w:t>
            </w:r>
            <w:proofErr w:type="spellStart"/>
            <w:r w:rsidRPr="0098791C">
              <w:rPr>
                <w:b/>
              </w:rPr>
              <w:t>methodology</w:t>
            </w:r>
            <w:proofErr w:type="spellEnd"/>
          </w:p>
        </w:tc>
        <w:tc>
          <w:tcPr>
            <w:tcW w:w="855" w:type="dxa"/>
            <w:vMerge/>
            <w:tcBorders>
              <w:left w:val="single" w:sz="4" w:space="0" w:color="auto"/>
              <w:bottom w:val="single" w:sz="4" w:space="0" w:color="auto"/>
              <w:right w:val="single" w:sz="4" w:space="0" w:color="auto"/>
            </w:tcBorders>
            <w:vAlign w:val="center"/>
          </w:tcPr>
          <w:p w:rsidR="00126588" w:rsidRPr="0087262E" w:rsidRDefault="00126588"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rPr>
                <w:rFonts w:eastAsia="Arial Unicode MS"/>
                <w:sz w:val="16"/>
                <w:szCs w:val="16"/>
              </w:rPr>
            </w:pPr>
          </w:p>
        </w:tc>
      </w:tr>
      <w:tr w:rsidR="00126588"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rPr>
                <w:b/>
                <w:bCs/>
                <w:sz w:val="24"/>
                <w:szCs w:val="24"/>
              </w:rPr>
            </w:pPr>
          </w:p>
        </w:tc>
      </w:tr>
      <w:tr w:rsidR="00126588"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Számvitel és Pénzügyi Intézet</w:t>
            </w:r>
          </w:p>
        </w:tc>
      </w:tr>
      <w:tr w:rsidR="00126588"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26588" w:rsidRPr="00AE0790" w:rsidRDefault="00126588"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26588" w:rsidRPr="00AE0790" w:rsidRDefault="00126588"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26588" w:rsidRPr="00AE0790" w:rsidRDefault="00126588"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26588" w:rsidRPr="00AE0790" w:rsidRDefault="00126588" w:rsidP="00B742A2">
            <w:pPr>
              <w:jc w:val="center"/>
              <w:rPr>
                <w:rFonts w:eastAsia="Arial Unicode MS"/>
              </w:rPr>
            </w:pPr>
            <w:r>
              <w:rPr>
                <w:rFonts w:eastAsia="Arial Unicode MS"/>
              </w:rPr>
              <w:t>-</w:t>
            </w:r>
          </w:p>
        </w:tc>
      </w:tr>
      <w:tr w:rsidR="00126588"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26588" w:rsidRPr="00AE0790" w:rsidRDefault="00126588"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26588" w:rsidRPr="00AE0790" w:rsidRDefault="00126588" w:rsidP="00B742A2">
            <w:pPr>
              <w:jc w:val="center"/>
            </w:pPr>
            <w:r w:rsidRPr="00AE0790">
              <w:t>Oktatás nyelve</w:t>
            </w:r>
          </w:p>
        </w:tc>
      </w:tr>
      <w:tr w:rsidR="00126588"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26588" w:rsidRPr="0087262E" w:rsidRDefault="00126588" w:rsidP="00B742A2">
            <w:pPr>
              <w:rPr>
                <w:sz w:val="16"/>
                <w:szCs w:val="16"/>
              </w:rPr>
            </w:pPr>
          </w:p>
        </w:tc>
      </w:tr>
      <w:tr w:rsidR="00126588"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930297" w:rsidRDefault="00126588"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126588" w:rsidRPr="0087262E" w:rsidRDefault="00126588"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26588" w:rsidRPr="0087262E" w:rsidRDefault="00126588" w:rsidP="00B742A2">
            <w:pPr>
              <w:jc w:val="center"/>
              <w:rPr>
                <w:b/>
              </w:rPr>
            </w:pPr>
            <w:r>
              <w:rPr>
                <w:b/>
              </w:rPr>
              <w:t>magyar</w:t>
            </w:r>
          </w:p>
        </w:tc>
      </w:tr>
      <w:tr w:rsidR="00126588"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930297" w:rsidRDefault="00126588"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26588" w:rsidRPr="00282AFF" w:rsidRDefault="00126588"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DA5E3F" w:rsidRDefault="00126588"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26588" w:rsidRPr="00191C71" w:rsidRDefault="00126588"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26588" w:rsidRPr="0087262E" w:rsidRDefault="00126588"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26588" w:rsidRPr="0087262E" w:rsidRDefault="00126588" w:rsidP="00B742A2">
            <w:pPr>
              <w:jc w:val="center"/>
              <w:rPr>
                <w:sz w:val="16"/>
                <w:szCs w:val="16"/>
              </w:rPr>
            </w:pPr>
          </w:p>
        </w:tc>
      </w:tr>
      <w:tr w:rsidR="00126588"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26588" w:rsidRPr="00AE0790" w:rsidRDefault="00126588"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26588" w:rsidRPr="00AE0790" w:rsidRDefault="00126588"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26588" w:rsidRPr="00740E47" w:rsidRDefault="00126588" w:rsidP="00B742A2">
            <w:pPr>
              <w:jc w:val="center"/>
              <w:rPr>
                <w:b/>
                <w:sz w:val="16"/>
                <w:szCs w:val="16"/>
              </w:rPr>
            </w:pPr>
            <w:r>
              <w:rPr>
                <w:b/>
                <w:sz w:val="16"/>
                <w:szCs w:val="16"/>
              </w:rPr>
              <w:t>Pergéné Szabó Enikő</w:t>
            </w:r>
          </w:p>
        </w:tc>
        <w:tc>
          <w:tcPr>
            <w:tcW w:w="855" w:type="dxa"/>
            <w:tcBorders>
              <w:top w:val="single" w:sz="4" w:space="0" w:color="auto"/>
              <w:left w:val="nil"/>
              <w:bottom w:val="single" w:sz="4" w:space="0" w:color="auto"/>
              <w:right w:val="single" w:sz="4" w:space="0" w:color="auto"/>
            </w:tcBorders>
            <w:vAlign w:val="center"/>
          </w:tcPr>
          <w:p w:rsidR="00126588" w:rsidRPr="0087262E" w:rsidRDefault="00126588"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26588" w:rsidRPr="00191C71" w:rsidRDefault="00126588" w:rsidP="00B742A2">
            <w:pPr>
              <w:jc w:val="center"/>
              <w:rPr>
                <w:b/>
              </w:rPr>
            </w:pPr>
            <w:r>
              <w:rPr>
                <w:b/>
              </w:rPr>
              <w:t>főigazgató-helyettes</w:t>
            </w:r>
          </w:p>
        </w:tc>
      </w:tr>
      <w:tr w:rsidR="00126588"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B21A18" w:rsidRDefault="00126588" w:rsidP="00B742A2">
            <w:r w:rsidRPr="00B21A18">
              <w:rPr>
                <w:b/>
                <w:bCs/>
              </w:rPr>
              <w:t xml:space="preserve">A kurzus célja, </w:t>
            </w:r>
            <w:r w:rsidRPr="00B21A18">
              <w:t>hogy a hallgatók</w:t>
            </w:r>
            <w:r>
              <w:t xml:space="preserve"> elsajátítsák a h</w:t>
            </w:r>
            <w:r w:rsidRPr="000D382D">
              <w:t>atékony irodalomkutatá</w:t>
            </w:r>
            <w:r>
              <w:t xml:space="preserve">shoz, a szakdolgozatok és a tudományos publikációk </w:t>
            </w:r>
            <w:r w:rsidRPr="000D382D">
              <w:t>készítéséhez szükséges alapve</w:t>
            </w:r>
            <w:r>
              <w:t xml:space="preserve">tő kompetenciákat. </w:t>
            </w:r>
            <w:r w:rsidRPr="000D382D">
              <w:t xml:space="preserve"> Ismerjék meg a hazai és nemzetközi gazdaságtudományi, üzleti, menedzsment, valamint a hozzájuk kapcsolódó </w:t>
            </w:r>
            <w:r>
              <w:t xml:space="preserve">határterületek szakadatbázisait és az </w:t>
            </w:r>
            <w:proofErr w:type="spellStart"/>
            <w:r>
              <w:t>open</w:t>
            </w:r>
            <w:proofErr w:type="spellEnd"/>
            <w:r>
              <w:t xml:space="preserve"> </w:t>
            </w:r>
            <w:proofErr w:type="spellStart"/>
            <w:r>
              <w:t>science</w:t>
            </w:r>
            <w:proofErr w:type="spellEnd"/>
            <w:r>
              <w:t xml:space="preserve"> irányelveit, lehetőségeit.</w:t>
            </w:r>
            <w:r w:rsidRPr="000D382D">
              <w:t xml:space="preserve"> Sajátítsák el a szabályos hivatkozás és idézés módszereit</w:t>
            </w:r>
            <w:r>
              <w:t>.</w:t>
            </w:r>
          </w:p>
        </w:tc>
      </w:tr>
      <w:tr w:rsidR="00126588"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26588" w:rsidRDefault="00126588"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26588" w:rsidRDefault="00126588" w:rsidP="00B742A2">
            <w:pPr>
              <w:jc w:val="both"/>
              <w:rPr>
                <w:b/>
                <w:bCs/>
              </w:rPr>
            </w:pPr>
          </w:p>
          <w:p w:rsidR="00126588" w:rsidRPr="00B21A18" w:rsidRDefault="00126588" w:rsidP="00B742A2">
            <w:pPr>
              <w:ind w:left="402"/>
              <w:jc w:val="both"/>
              <w:rPr>
                <w:i/>
              </w:rPr>
            </w:pPr>
            <w:r w:rsidRPr="00B21A18">
              <w:rPr>
                <w:i/>
              </w:rPr>
              <w:t xml:space="preserve">Tudás: </w:t>
            </w:r>
          </w:p>
          <w:p w:rsidR="00126588" w:rsidRPr="00B21A18" w:rsidRDefault="00126588" w:rsidP="00B742A2">
            <w:pPr>
              <w:shd w:val="clear" w:color="auto" w:fill="E5DFEC"/>
              <w:suppressAutoHyphens/>
              <w:autoSpaceDE w:val="0"/>
              <w:spacing w:before="60" w:after="60"/>
              <w:ind w:left="417" w:right="113"/>
              <w:jc w:val="both"/>
            </w:pPr>
            <w:r>
              <w:t xml:space="preserve">A hallgató birtokában lesz </w:t>
            </w:r>
            <w:r w:rsidRPr="00AC00FD">
              <w:t>a szakterület legalapvetőbb információgyűjtési, elemzési, feladat-, illetve probléma-megoldási módszereinek</w:t>
            </w:r>
            <w:r>
              <w:t>. Az összegyűjtött és rendszerezett információkat mind a hagyományos, mind az online referenciakezelő szoftverek segítségével szabályosan hivatkozni tudja.</w:t>
            </w:r>
          </w:p>
          <w:p w:rsidR="00126588" w:rsidRPr="00B21A18" w:rsidRDefault="00126588" w:rsidP="00B742A2">
            <w:pPr>
              <w:ind w:left="402"/>
              <w:jc w:val="both"/>
              <w:rPr>
                <w:i/>
              </w:rPr>
            </w:pPr>
            <w:r w:rsidRPr="00B21A18">
              <w:rPr>
                <w:i/>
              </w:rPr>
              <w:t>Képesség:</w:t>
            </w:r>
          </w:p>
          <w:p w:rsidR="00126588" w:rsidRPr="00B21A18" w:rsidRDefault="00126588" w:rsidP="00B742A2">
            <w:pPr>
              <w:shd w:val="clear" w:color="auto" w:fill="E5DFEC"/>
              <w:suppressAutoHyphens/>
              <w:autoSpaceDE w:val="0"/>
              <w:spacing w:before="60" w:after="60"/>
              <w:ind w:left="417" w:right="113"/>
              <w:jc w:val="both"/>
            </w:pPr>
            <w:r w:rsidRPr="00854E7B">
              <w:t>Elméleti, fogalmi és módszertani ismeretei felhasználásával képe</w:t>
            </w:r>
            <w:r>
              <w:t xml:space="preserve">s pontosan megfogalmazni </w:t>
            </w:r>
            <w:r w:rsidRPr="00854E7B">
              <w:t>azt a témát, amihez információt, irodalmat g</w:t>
            </w:r>
            <w:r>
              <w:t>yűjt. A kurzus elvégzése után képes lesz a feladat</w:t>
            </w:r>
            <w:r w:rsidRPr="00854E7B">
              <w:t xml:space="preserve"> ellátásához szükséges tényeket, adatokat összegyűjteni, rendszerezni, egyszerűbb oksági összefüggéseket feltár</w:t>
            </w:r>
            <w:r>
              <w:t>ni.</w:t>
            </w:r>
          </w:p>
          <w:p w:rsidR="00126588" w:rsidRPr="00B21A18" w:rsidRDefault="00126588" w:rsidP="00B742A2">
            <w:pPr>
              <w:ind w:left="402"/>
              <w:jc w:val="both"/>
              <w:rPr>
                <w:i/>
              </w:rPr>
            </w:pPr>
            <w:r w:rsidRPr="00B21A18">
              <w:rPr>
                <w:i/>
              </w:rPr>
              <w:t>Attitűd:</w:t>
            </w:r>
          </w:p>
          <w:p w:rsidR="00126588" w:rsidRDefault="00126588" w:rsidP="00B742A2">
            <w:pPr>
              <w:shd w:val="clear" w:color="auto" w:fill="E5DFEC"/>
              <w:suppressAutoHyphens/>
              <w:autoSpaceDE w:val="0"/>
              <w:spacing w:before="60" w:after="60"/>
              <w:ind w:left="417" w:right="113"/>
              <w:jc w:val="both"/>
            </w:pPr>
            <w:r w:rsidRPr="00B054DF">
              <w:t xml:space="preserve">Fogékony az új </w:t>
            </w:r>
            <w:proofErr w:type="gramStart"/>
            <w:r w:rsidRPr="00B054DF">
              <w:t>információk</w:t>
            </w:r>
            <w:proofErr w:type="gramEnd"/>
            <w:r w:rsidRPr="00B054DF">
              <w:t xml:space="preserve"> befogadására, az új szakmai ismeretekre és módszertanokra, </w:t>
            </w:r>
            <w:r>
              <w:t>új adatbázisok és keresési , elemzési technikák megismerésére.</w:t>
            </w:r>
          </w:p>
          <w:p w:rsidR="00126588" w:rsidRPr="00B21A18" w:rsidRDefault="00126588" w:rsidP="00B742A2">
            <w:pPr>
              <w:ind w:left="402"/>
              <w:jc w:val="both"/>
              <w:rPr>
                <w:i/>
              </w:rPr>
            </w:pPr>
            <w:r w:rsidRPr="00B21A18">
              <w:rPr>
                <w:i/>
              </w:rPr>
              <w:t>Autonómia és felelősség:</w:t>
            </w:r>
          </w:p>
          <w:p w:rsidR="00126588" w:rsidRPr="00B21A18" w:rsidRDefault="00126588" w:rsidP="00B742A2">
            <w:pPr>
              <w:shd w:val="clear" w:color="auto" w:fill="E5DFEC"/>
              <w:suppressAutoHyphens/>
              <w:autoSpaceDE w:val="0"/>
              <w:spacing w:before="60" w:after="60"/>
              <w:ind w:left="417" w:right="113"/>
              <w:jc w:val="both"/>
            </w:pPr>
            <w:r w:rsidRPr="00B054DF">
              <w:t>Önállóan szervezi meg az adatok gyűjtését, rendszerezését, értékelését. Az elemzéseiért, következtetéseiért és döntéseiért szakmai, jogi és etikai felelősséget vállal.</w:t>
            </w:r>
          </w:p>
          <w:p w:rsidR="00126588" w:rsidRPr="00B21A18" w:rsidRDefault="00126588" w:rsidP="00B742A2">
            <w:pPr>
              <w:ind w:left="720"/>
              <w:rPr>
                <w:rFonts w:eastAsia="Arial Unicode MS"/>
                <w:b/>
                <w:bCs/>
              </w:rPr>
            </w:pPr>
          </w:p>
        </w:tc>
      </w:tr>
      <w:tr w:rsidR="00126588"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F23610" w:rsidRDefault="00126588" w:rsidP="00B742A2">
            <w:pPr>
              <w:rPr>
                <w:b/>
                <w:bCs/>
              </w:rPr>
            </w:pPr>
            <w:r w:rsidRPr="00B21A18">
              <w:rPr>
                <w:b/>
                <w:bCs/>
              </w:rPr>
              <w:t xml:space="preserve">A kurzus </w:t>
            </w:r>
            <w:r>
              <w:rPr>
                <w:b/>
                <w:bCs/>
              </w:rPr>
              <w:t xml:space="preserve">rövid </w:t>
            </w:r>
            <w:r w:rsidRPr="00B21A18">
              <w:rPr>
                <w:b/>
                <w:bCs/>
              </w:rPr>
              <w:t>tartalma, témakörei</w:t>
            </w:r>
          </w:p>
          <w:p w:rsidR="00126588" w:rsidRPr="00B21A18" w:rsidRDefault="00126588" w:rsidP="00B742A2">
            <w:pPr>
              <w:shd w:val="clear" w:color="auto" w:fill="E5DFEC"/>
              <w:suppressAutoHyphens/>
              <w:autoSpaceDE w:val="0"/>
              <w:spacing w:before="60" w:after="60"/>
              <w:ind w:left="417" w:right="113"/>
              <w:jc w:val="both"/>
            </w:pPr>
            <w:r w:rsidRPr="00B054DF">
              <w:t>A könyvtári információkeresés módszertana, online bibliográfiai adatbázisok, és online könyvtári katalógusok használatának elsajátítása. Keresési módszerek elsajátítása</w:t>
            </w:r>
            <w:r>
              <w:t xml:space="preserve">, RSS, és web2.0 lehetőségei. Open Science. </w:t>
            </w:r>
            <w:r w:rsidRPr="00EF06CE">
              <w:t>Legális tartalmak a világhálón</w:t>
            </w:r>
            <w:r>
              <w:t xml:space="preserve">. </w:t>
            </w:r>
            <w:r w:rsidRPr="00B054DF">
              <w:t xml:space="preserve">A plágium fogalma. A szabályos hivatkozás és idézés módszereinek </w:t>
            </w:r>
            <w:r>
              <w:t>bemutatása</w:t>
            </w:r>
            <w:r w:rsidRPr="00B054DF">
              <w:t>, alkalmazása.</w:t>
            </w:r>
            <w:r>
              <w:t xml:space="preserve"> Referenciakezelő szoftverek. </w:t>
            </w:r>
          </w:p>
          <w:p w:rsidR="00126588" w:rsidRPr="00B21A18" w:rsidRDefault="00126588" w:rsidP="00B742A2">
            <w:pPr>
              <w:ind w:right="138"/>
              <w:jc w:val="both"/>
            </w:pPr>
          </w:p>
        </w:tc>
      </w:tr>
      <w:tr w:rsidR="00126588"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26588" w:rsidRPr="00B21A18" w:rsidRDefault="00126588" w:rsidP="00B742A2">
            <w:pPr>
              <w:rPr>
                <w:b/>
                <w:bCs/>
              </w:rPr>
            </w:pPr>
            <w:r w:rsidRPr="00B21A18">
              <w:rPr>
                <w:b/>
                <w:bCs/>
              </w:rPr>
              <w:t>Tervezett tanulási tevékenységek, tanítási módszerek</w:t>
            </w:r>
          </w:p>
          <w:p w:rsidR="00126588" w:rsidRPr="00B21A18" w:rsidRDefault="00126588" w:rsidP="00B742A2">
            <w:pPr>
              <w:shd w:val="clear" w:color="auto" w:fill="E5DFEC"/>
              <w:suppressAutoHyphens/>
              <w:autoSpaceDE w:val="0"/>
              <w:spacing w:before="60" w:after="60"/>
              <w:ind w:left="417" w:right="113"/>
            </w:pPr>
            <w:r>
              <w:t>Projektoktatás, feladatmegoldások</w:t>
            </w:r>
          </w:p>
          <w:p w:rsidR="00126588" w:rsidRPr="000B071A" w:rsidRDefault="00126588" w:rsidP="00B742A2">
            <w:pPr>
              <w:shd w:val="clear" w:color="auto" w:fill="E5DFEC"/>
              <w:suppressAutoHyphens/>
              <w:autoSpaceDE w:val="0"/>
              <w:spacing w:before="60" w:after="60"/>
              <w:ind w:left="417" w:right="113"/>
              <w:jc w:val="both"/>
              <w:rPr>
                <w:rFonts w:ascii="Calibri" w:hAnsi="Calibri"/>
                <w:sz w:val="22"/>
                <w:szCs w:val="22"/>
              </w:rPr>
            </w:pPr>
          </w:p>
        </w:tc>
      </w:tr>
      <w:tr w:rsidR="0012658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26588" w:rsidRPr="00B21A18" w:rsidRDefault="00126588" w:rsidP="00B742A2">
            <w:pPr>
              <w:rPr>
                <w:b/>
                <w:bCs/>
              </w:rPr>
            </w:pPr>
            <w:r w:rsidRPr="00B21A18">
              <w:rPr>
                <w:b/>
                <w:bCs/>
              </w:rPr>
              <w:t>Értékelés</w:t>
            </w:r>
          </w:p>
          <w:p w:rsidR="00126588" w:rsidRPr="00B21A18" w:rsidRDefault="00126588" w:rsidP="00B742A2">
            <w:pPr>
              <w:shd w:val="clear" w:color="auto" w:fill="E5DFEC"/>
              <w:suppressAutoHyphens/>
              <w:autoSpaceDE w:val="0"/>
              <w:spacing w:before="60" w:after="60"/>
              <w:ind w:left="417" w:right="113"/>
            </w:pPr>
            <w:r w:rsidRPr="00E43AEE">
              <w:t>Félév során 2 zárthelyi dolgozat</w:t>
            </w:r>
            <w:r>
              <w:t>. Az</w:t>
            </w:r>
            <w:r w:rsidRPr="00E43AEE">
              <w:t xml:space="preserve"> érdemjegy minősítése ötfokozatú.</w:t>
            </w:r>
          </w:p>
          <w:p w:rsidR="00126588" w:rsidRPr="000B071A" w:rsidRDefault="00126588" w:rsidP="00B742A2">
            <w:pPr>
              <w:shd w:val="clear" w:color="auto" w:fill="E5DFEC"/>
              <w:suppressAutoHyphens/>
              <w:autoSpaceDE w:val="0"/>
              <w:spacing w:before="60" w:after="60"/>
              <w:ind w:left="417" w:right="113"/>
              <w:jc w:val="both"/>
              <w:rPr>
                <w:rFonts w:ascii="Calibri" w:hAnsi="Calibri"/>
                <w:sz w:val="22"/>
                <w:szCs w:val="22"/>
              </w:rPr>
            </w:pPr>
          </w:p>
        </w:tc>
      </w:tr>
      <w:tr w:rsidR="0012658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26588" w:rsidRPr="00B21A18" w:rsidRDefault="00126588" w:rsidP="00B742A2">
            <w:pPr>
              <w:rPr>
                <w:b/>
                <w:bCs/>
              </w:rPr>
            </w:pPr>
            <w:r w:rsidRPr="00B21A18">
              <w:rPr>
                <w:b/>
                <w:bCs/>
              </w:rPr>
              <w:t xml:space="preserve">Kötelező </w:t>
            </w:r>
            <w:r>
              <w:rPr>
                <w:b/>
                <w:bCs/>
              </w:rPr>
              <w:t>szakirodalom</w:t>
            </w:r>
            <w:r w:rsidRPr="00B21A18">
              <w:rPr>
                <w:b/>
                <w:bCs/>
              </w:rPr>
              <w:t>:</w:t>
            </w:r>
          </w:p>
          <w:p w:rsidR="00126588" w:rsidRDefault="00126588" w:rsidP="00B742A2">
            <w:pPr>
              <w:shd w:val="clear" w:color="auto" w:fill="E5DFEC"/>
              <w:suppressAutoHyphens/>
              <w:autoSpaceDE w:val="0"/>
              <w:spacing w:before="60" w:after="60"/>
              <w:ind w:left="417" w:right="113"/>
              <w:jc w:val="both"/>
            </w:pPr>
            <w:proofErr w:type="spellStart"/>
            <w:r>
              <w:t>Gyurgyák</w:t>
            </w:r>
            <w:proofErr w:type="spellEnd"/>
            <w:r>
              <w:t xml:space="preserve"> J. (2019): </w:t>
            </w:r>
            <w:hyperlink r:id="rId10" w:history="1">
              <w:r w:rsidRPr="008D4A2A">
                <w:rPr>
                  <w:rStyle w:val="Hiperhivatkozs"/>
                </w:rPr>
                <w:t xml:space="preserve">A tudományos írás: Útmutató szemináriumi értekezést, szakdolgozatot és </w:t>
              </w:r>
              <w:proofErr w:type="gramStart"/>
              <w:r w:rsidRPr="008D4A2A">
                <w:rPr>
                  <w:rStyle w:val="Hiperhivatkozs"/>
                </w:rPr>
                <w:t>disszertációt</w:t>
              </w:r>
              <w:proofErr w:type="gramEnd"/>
              <w:r w:rsidRPr="008D4A2A">
                <w:rPr>
                  <w:rStyle w:val="Hiperhivatkozs"/>
                </w:rPr>
                <w:t xml:space="preserve"> íróknak</w:t>
              </w:r>
            </w:hyperlink>
            <w:r>
              <w:t xml:space="preserve">. Osiris, Budapest, 206 p.  ISBN: </w:t>
            </w:r>
            <w:r w:rsidRPr="008D4A2A">
              <w:t>978-963-276-349-1</w:t>
            </w:r>
          </w:p>
          <w:p w:rsidR="00126588" w:rsidRPr="00740E47" w:rsidRDefault="00126588" w:rsidP="00B742A2">
            <w:pPr>
              <w:rPr>
                <w:b/>
                <w:bCs/>
              </w:rPr>
            </w:pPr>
            <w:r w:rsidRPr="00740E47">
              <w:rPr>
                <w:b/>
                <w:bCs/>
              </w:rPr>
              <w:t>Ajánlott szakirodalom:</w:t>
            </w:r>
          </w:p>
          <w:p w:rsidR="00126588" w:rsidRDefault="00126588" w:rsidP="00B742A2">
            <w:pPr>
              <w:shd w:val="clear" w:color="auto" w:fill="E5DFEC"/>
              <w:suppressAutoHyphens/>
              <w:autoSpaceDE w:val="0"/>
              <w:spacing w:before="60" w:after="60"/>
              <w:ind w:left="417" w:right="113"/>
              <w:jc w:val="both"/>
            </w:pPr>
            <w:proofErr w:type="spellStart"/>
            <w:r w:rsidRPr="008D4A2A">
              <w:t>Ghauri</w:t>
            </w:r>
            <w:proofErr w:type="spellEnd"/>
            <w:r w:rsidRPr="008D4A2A">
              <w:t>, P.</w:t>
            </w:r>
            <w:proofErr w:type="gramStart"/>
            <w:r w:rsidRPr="008D4A2A">
              <w:t xml:space="preserve">-  </w:t>
            </w:r>
            <w:proofErr w:type="spellStart"/>
            <w:r w:rsidRPr="008D4A2A">
              <w:t>Gr</w:t>
            </w:r>
            <w:proofErr w:type="gramEnd"/>
            <w:r w:rsidRPr="008D4A2A">
              <w:t>ønhaug</w:t>
            </w:r>
            <w:proofErr w:type="spellEnd"/>
            <w:r w:rsidRPr="008D4A2A">
              <w:t xml:space="preserve">, K. (2011): </w:t>
            </w:r>
            <w:hyperlink r:id="rId11" w:history="1">
              <w:r w:rsidRPr="008D4A2A">
                <w:rPr>
                  <w:rStyle w:val="Hiperhivatkozs"/>
                </w:rPr>
                <w:t>Kutatásmódszertan az üzleti tanulmányokban</w:t>
              </w:r>
            </w:hyperlink>
            <w:r w:rsidRPr="008D4A2A">
              <w:t>. Akadémiai Kiadó, Budapest</w:t>
            </w:r>
            <w:r>
              <w:t xml:space="preserve">, 294 p. ISBN: </w:t>
            </w:r>
            <w:r w:rsidRPr="008D4A2A">
              <w:t>978-963-05-8978-9</w:t>
            </w:r>
          </w:p>
          <w:p w:rsidR="00126588" w:rsidRDefault="00126588" w:rsidP="00B742A2">
            <w:pPr>
              <w:shd w:val="clear" w:color="auto" w:fill="E5DFEC"/>
              <w:suppressAutoHyphens/>
              <w:autoSpaceDE w:val="0"/>
              <w:spacing w:before="60" w:after="60"/>
              <w:ind w:left="417" w:right="113"/>
              <w:jc w:val="both"/>
            </w:pPr>
            <w:r>
              <w:t>Kovács K.</w:t>
            </w:r>
            <w:r w:rsidRPr="001E27F5">
              <w:t xml:space="preserve"> (2013): </w:t>
            </w:r>
            <w:hyperlink r:id="rId12" w:history="1">
              <w:r w:rsidRPr="008A26BB">
                <w:rPr>
                  <w:rStyle w:val="Hiperhivatkozs"/>
                </w:rPr>
                <w:t>Kutatási és publikálási kézikönyv nemcsak közgazdászoknak</w:t>
              </w:r>
            </w:hyperlink>
            <w:r w:rsidRPr="001E27F5">
              <w:t>. Akadémia, Budapest</w:t>
            </w:r>
            <w:r>
              <w:t xml:space="preserve">, 362 p. ISBN: </w:t>
            </w:r>
            <w:r w:rsidRPr="008D4A2A">
              <w:t xml:space="preserve">978 963 05 9373 1 </w:t>
            </w:r>
            <w:r>
              <w:t xml:space="preserve"> </w:t>
            </w:r>
          </w:p>
          <w:p w:rsidR="00126588" w:rsidRDefault="00126588" w:rsidP="00B742A2">
            <w:pPr>
              <w:shd w:val="clear" w:color="auto" w:fill="E5DFEC"/>
              <w:suppressAutoHyphens/>
              <w:autoSpaceDE w:val="0"/>
              <w:spacing w:before="60" w:after="60"/>
              <w:ind w:left="417" w:right="113"/>
            </w:pPr>
            <w:r>
              <w:lastRenderedPageBreak/>
              <w:t>Majoros P.</w:t>
            </w:r>
            <w:r w:rsidRPr="00E43AEE">
              <w:t xml:space="preserve"> (2011): </w:t>
            </w:r>
            <w:hyperlink r:id="rId13" w:history="1">
              <w:r w:rsidRPr="009411A8">
                <w:rPr>
                  <w:rStyle w:val="Hiperhivatkozs"/>
                </w:rPr>
                <w:t xml:space="preserve">Tanácsok, tippek, trükkök nem csak </w:t>
              </w:r>
              <w:proofErr w:type="gramStart"/>
              <w:r w:rsidRPr="009411A8">
                <w:rPr>
                  <w:rStyle w:val="Hiperhivatkozs"/>
                </w:rPr>
                <w:t>szakdolgozatíróknak</w:t>
              </w:r>
              <w:proofErr w:type="gramEnd"/>
              <w:r w:rsidRPr="009411A8">
                <w:rPr>
                  <w:rStyle w:val="Hiperhivatkozs"/>
                </w:rPr>
                <w:t xml:space="preserve"> avagy A kutatásmódszertan alapjai</w:t>
              </w:r>
            </w:hyperlink>
            <w:r>
              <w:t xml:space="preserve">. </w:t>
            </w:r>
            <w:r w:rsidRPr="00E43AEE">
              <w:t>Perfekt, Budapest</w:t>
            </w:r>
            <w:r>
              <w:t xml:space="preserve">, 332 p. ISBN: </w:t>
            </w:r>
            <w:r w:rsidRPr="009411A8">
              <w:t>978-963-394-803-3</w:t>
            </w:r>
          </w:p>
          <w:p w:rsidR="00126588" w:rsidRDefault="00126588" w:rsidP="00B742A2">
            <w:pPr>
              <w:shd w:val="clear" w:color="auto" w:fill="E5DFEC"/>
              <w:suppressAutoHyphens/>
              <w:autoSpaceDE w:val="0"/>
              <w:spacing w:before="60" w:after="60"/>
              <w:ind w:left="417" w:right="113"/>
              <w:jc w:val="both"/>
            </w:pPr>
            <w:r>
              <w:t xml:space="preserve">Mason, J. (2005): </w:t>
            </w:r>
            <w:hyperlink r:id="rId14" w:history="1">
              <w:r w:rsidRPr="009411A8">
                <w:rPr>
                  <w:rStyle w:val="Hiperhivatkozs"/>
                </w:rPr>
                <w:t>A kvalitatív kutatás</w:t>
              </w:r>
            </w:hyperlink>
            <w:r>
              <w:t xml:space="preserve">. Jószöveg Műhely, Budapest. 208 p. ISBN: </w:t>
            </w:r>
            <w:r w:rsidRPr="009411A8">
              <w:t>963-7052-07-0</w:t>
            </w:r>
          </w:p>
          <w:p w:rsidR="00126588" w:rsidRPr="00B21A18" w:rsidRDefault="00126588" w:rsidP="00B742A2">
            <w:pPr>
              <w:shd w:val="clear" w:color="auto" w:fill="E5DFEC"/>
              <w:suppressAutoHyphens/>
              <w:autoSpaceDE w:val="0"/>
              <w:spacing w:before="60" w:after="60"/>
              <w:ind w:left="417" w:right="113"/>
              <w:jc w:val="both"/>
            </w:pPr>
          </w:p>
        </w:tc>
      </w:tr>
    </w:tbl>
    <w:p w:rsidR="00126588" w:rsidRDefault="00126588" w:rsidP="00126588"/>
    <w:p w:rsidR="00126588" w:rsidRDefault="00126588" w:rsidP="00126588"/>
    <w:p w:rsidR="00126588" w:rsidRDefault="00126588" w:rsidP="0012658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15"/>
      </w:tblGrid>
      <w:tr w:rsidR="00126588" w:rsidRPr="007317D2" w:rsidTr="00B742A2">
        <w:tc>
          <w:tcPr>
            <w:tcW w:w="9250" w:type="dxa"/>
            <w:gridSpan w:val="2"/>
            <w:shd w:val="clear" w:color="auto" w:fill="auto"/>
          </w:tcPr>
          <w:p w:rsidR="00126588" w:rsidRPr="00B82D2B" w:rsidRDefault="00126588" w:rsidP="00B742A2">
            <w:pPr>
              <w:jc w:val="center"/>
              <w:rPr>
                <w:rFonts w:ascii="Calibri" w:hAnsi="Calibri" w:cs="Calibri"/>
                <w:sz w:val="28"/>
                <w:szCs w:val="28"/>
              </w:rPr>
            </w:pPr>
            <w:r w:rsidRPr="00B82D2B">
              <w:rPr>
                <w:rFonts w:ascii="Calibri" w:hAnsi="Calibri" w:cs="Calibri"/>
                <w:sz w:val="28"/>
                <w:szCs w:val="28"/>
              </w:rPr>
              <w:t>Heti bontott tematika</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0B071A" w:rsidRDefault="00126588" w:rsidP="00B742A2">
            <w:pPr>
              <w:jc w:val="both"/>
              <w:rPr>
                <w:rFonts w:ascii="Calibri" w:hAnsi="Calibri"/>
                <w:sz w:val="22"/>
                <w:szCs w:val="22"/>
              </w:rPr>
            </w:pPr>
            <w:r w:rsidRPr="000B071A">
              <w:rPr>
                <w:rFonts w:ascii="Calibri" w:hAnsi="Calibri"/>
                <w:sz w:val="22"/>
                <w:szCs w:val="22"/>
              </w:rPr>
              <w:t>Bevezető óra: A kurzus célja</w:t>
            </w:r>
            <w:r>
              <w:rPr>
                <w:rFonts w:ascii="Calibri" w:hAnsi="Calibri"/>
                <w:sz w:val="22"/>
                <w:szCs w:val="22"/>
              </w:rPr>
              <w:t xml:space="preserve">, a DEENK szolgáltatásainak </w:t>
            </w:r>
            <w:r w:rsidRPr="000B071A">
              <w:rPr>
                <w:rFonts w:ascii="Calibri" w:hAnsi="Calibri"/>
                <w:sz w:val="22"/>
                <w:szCs w:val="22"/>
              </w:rPr>
              <w:t>bemutatása</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Tudás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844042" w:rsidRDefault="00126588" w:rsidP="00B742A2">
            <w:pPr>
              <w:jc w:val="both"/>
            </w:pPr>
            <w:r w:rsidRPr="00844042">
              <w:rPr>
                <w:rFonts w:ascii="Calibri" w:hAnsi="Calibri"/>
                <w:sz w:val="22"/>
                <w:szCs w:val="22"/>
              </w:rPr>
              <w:t>Tudományos kutatás fogalmai, típusai</w:t>
            </w:r>
            <w:r>
              <w:rPr>
                <w:rFonts w:ascii="Calibri" w:hAnsi="Calibri"/>
                <w:sz w:val="22"/>
                <w:szCs w:val="22"/>
              </w:rPr>
              <w:t>.</w:t>
            </w:r>
            <w:r w:rsidRPr="000B071A">
              <w:rPr>
                <w:rFonts w:ascii="Calibri" w:hAnsi="Calibri"/>
                <w:sz w:val="22"/>
                <w:szCs w:val="22"/>
              </w:rPr>
              <w:t xml:space="preserve"> A hatékony információkeresés alapjai, információforrások, általános fogalmak</w:t>
            </w:r>
            <w:r>
              <w:rPr>
                <w:rFonts w:ascii="Calibri" w:hAnsi="Calibri"/>
                <w:sz w:val="22"/>
                <w:szCs w:val="22"/>
              </w:rPr>
              <w:t>.</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proofErr w:type="gramStart"/>
            <w:r>
              <w:t>TE :</w:t>
            </w:r>
            <w:proofErr w:type="gramEnd"/>
            <w:r>
              <w:t xml:space="preserve"> Tudás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0B071A" w:rsidRDefault="00126588" w:rsidP="00B742A2">
            <w:pPr>
              <w:jc w:val="both"/>
              <w:rPr>
                <w:rFonts w:ascii="Calibri" w:hAnsi="Calibri"/>
                <w:sz w:val="22"/>
                <w:szCs w:val="22"/>
              </w:rPr>
            </w:pPr>
            <w:r w:rsidRPr="000B071A">
              <w:rPr>
                <w:rFonts w:ascii="Calibri" w:eastAsia="Times New Roman" w:hAnsi="Calibri" w:cs="Arial"/>
                <w:sz w:val="22"/>
                <w:szCs w:val="22"/>
              </w:rPr>
              <w:t xml:space="preserve">Szakirodalmi keresés kezdő lépései. </w:t>
            </w:r>
            <w:r w:rsidRPr="00844042">
              <w:rPr>
                <w:rFonts w:ascii="Calibri" w:eastAsia="Times New Roman" w:hAnsi="Calibri" w:cs="Arial"/>
                <w:sz w:val="22"/>
                <w:szCs w:val="22"/>
              </w:rPr>
              <w:t>Kutatási folyamat lépései</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Alkalmazás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0B071A" w:rsidRDefault="00126588" w:rsidP="00B742A2">
            <w:pPr>
              <w:shd w:val="clear" w:color="auto" w:fill="FFFFFF"/>
              <w:spacing w:before="100" w:beforeAutospacing="1" w:after="100" w:afterAutospacing="1"/>
              <w:jc w:val="both"/>
              <w:rPr>
                <w:rFonts w:ascii="Calibri" w:eastAsia="Times New Roman" w:hAnsi="Calibri" w:cs="Arial"/>
                <w:sz w:val="22"/>
                <w:szCs w:val="22"/>
              </w:rPr>
            </w:pPr>
            <w:r>
              <w:rPr>
                <w:rFonts w:ascii="Calibri" w:eastAsia="Times New Roman" w:hAnsi="Calibri" w:cs="Arial"/>
                <w:sz w:val="22"/>
                <w:szCs w:val="22"/>
              </w:rPr>
              <w:t xml:space="preserve">Bibliográfiai adatbázisok, </w:t>
            </w:r>
            <w:r w:rsidRPr="00EF06CE">
              <w:rPr>
                <w:rFonts w:ascii="Calibri" w:eastAsia="Times New Roman" w:hAnsi="Calibri" w:cs="Arial"/>
                <w:sz w:val="22"/>
                <w:szCs w:val="22"/>
              </w:rPr>
              <w:t>teljes</w:t>
            </w:r>
            <w:r>
              <w:rPr>
                <w:rFonts w:ascii="Calibri" w:eastAsia="Times New Roman" w:hAnsi="Calibri" w:cs="Arial"/>
                <w:sz w:val="22"/>
                <w:szCs w:val="22"/>
              </w:rPr>
              <w:t xml:space="preserve"> </w:t>
            </w:r>
            <w:r w:rsidRPr="00EF06CE">
              <w:rPr>
                <w:rFonts w:ascii="Calibri" w:eastAsia="Times New Roman" w:hAnsi="Calibri" w:cs="Arial"/>
                <w:sz w:val="22"/>
                <w:szCs w:val="22"/>
              </w:rPr>
              <w:t xml:space="preserve">szövegű források </w:t>
            </w:r>
            <w:r>
              <w:rPr>
                <w:rFonts w:ascii="Calibri" w:eastAsia="Times New Roman" w:hAnsi="Calibri" w:cs="Arial"/>
                <w:sz w:val="22"/>
                <w:szCs w:val="22"/>
              </w:rPr>
              <w:t xml:space="preserve">és a </w:t>
            </w:r>
            <w:proofErr w:type="spellStart"/>
            <w:r>
              <w:rPr>
                <w:rFonts w:ascii="Calibri" w:eastAsia="Times New Roman" w:hAnsi="Calibri" w:cs="Arial"/>
                <w:sz w:val="22"/>
                <w:szCs w:val="22"/>
              </w:rPr>
              <w:t>Discovery</w:t>
            </w:r>
            <w:proofErr w:type="spellEnd"/>
            <w:r>
              <w:rPr>
                <w:rFonts w:ascii="Calibri" w:eastAsia="Times New Roman" w:hAnsi="Calibri" w:cs="Arial"/>
                <w:sz w:val="22"/>
                <w:szCs w:val="22"/>
              </w:rPr>
              <w:t xml:space="preserve"> szolgáltatások bemutatása</w:t>
            </w:r>
            <w:r w:rsidRPr="00EF06CE">
              <w:rPr>
                <w:rFonts w:ascii="Calibri" w:eastAsia="Times New Roman" w:hAnsi="Calibri" w:cs="Arial"/>
                <w:sz w:val="22"/>
                <w:szCs w:val="22"/>
              </w:rPr>
              <w:t xml:space="preserve">. Keresési módszerek ismertetése, találatok szűkítése és talált dokumentumok kezelése. </w:t>
            </w:r>
            <w:proofErr w:type="spellStart"/>
            <w:r w:rsidRPr="00EF06CE">
              <w:rPr>
                <w:rFonts w:ascii="Calibri" w:eastAsia="Times New Roman" w:hAnsi="Calibri" w:cs="Arial"/>
                <w:sz w:val="22"/>
                <w:szCs w:val="22"/>
              </w:rPr>
              <w:t>Tudomány</w:t>
            </w:r>
            <w:r>
              <w:rPr>
                <w:rFonts w:ascii="Calibri" w:eastAsia="Times New Roman" w:hAnsi="Calibri" w:cs="Arial"/>
                <w:sz w:val="22"/>
                <w:szCs w:val="22"/>
              </w:rPr>
              <w:t>metriai</w:t>
            </w:r>
            <w:proofErr w:type="spellEnd"/>
            <w:r>
              <w:rPr>
                <w:rFonts w:ascii="Calibri" w:eastAsia="Times New Roman" w:hAnsi="Calibri" w:cs="Arial"/>
                <w:sz w:val="22"/>
                <w:szCs w:val="22"/>
              </w:rPr>
              <w:t xml:space="preserve"> alapfogalmak bemutatása. Elektronikus források: e-könyvek; e-folyóiratok adatbázisai. </w:t>
            </w:r>
            <w:r w:rsidRPr="000B071A">
              <w:rPr>
                <w:rFonts w:ascii="Calibri" w:eastAsia="Times New Roman" w:hAnsi="Calibri" w:cs="Arial"/>
                <w:sz w:val="22"/>
                <w:szCs w:val="22"/>
              </w:rPr>
              <w:t>Keresési technikák gyakorlása</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Alkalmazás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F126E2" w:rsidRDefault="00126588" w:rsidP="00B742A2">
            <w:pPr>
              <w:jc w:val="both"/>
              <w:rPr>
                <w:rFonts w:ascii="Calibri" w:hAnsi="Calibri" w:cs="Calibri"/>
                <w:sz w:val="22"/>
                <w:szCs w:val="22"/>
              </w:rPr>
            </w:pPr>
            <w:r>
              <w:rPr>
                <w:rFonts w:ascii="Calibri" w:hAnsi="Calibri" w:cs="Calibri"/>
                <w:sz w:val="22"/>
                <w:szCs w:val="22"/>
              </w:rPr>
              <w:t xml:space="preserve">Open Science. </w:t>
            </w:r>
            <w:r w:rsidRPr="00F126E2">
              <w:rPr>
                <w:rFonts w:ascii="Calibri" w:hAnsi="Calibri" w:cs="Calibri"/>
                <w:sz w:val="22"/>
                <w:szCs w:val="22"/>
              </w:rPr>
              <w:t xml:space="preserve">Legális tartalmak a világhálón – </w:t>
            </w:r>
            <w:proofErr w:type="spellStart"/>
            <w:r w:rsidRPr="00F126E2">
              <w:rPr>
                <w:rFonts w:ascii="Calibri" w:hAnsi="Calibri" w:cs="Calibri"/>
                <w:sz w:val="22"/>
                <w:szCs w:val="22"/>
              </w:rPr>
              <w:t>Scholar</w:t>
            </w:r>
            <w:proofErr w:type="spellEnd"/>
            <w:r w:rsidRPr="00F126E2">
              <w:rPr>
                <w:rFonts w:ascii="Calibri" w:hAnsi="Calibri" w:cs="Calibri"/>
                <w:sz w:val="22"/>
                <w:szCs w:val="22"/>
              </w:rPr>
              <w:t xml:space="preserve"> Google, </w:t>
            </w:r>
            <w:proofErr w:type="spellStart"/>
            <w:r w:rsidRPr="00F126E2">
              <w:rPr>
                <w:rFonts w:ascii="Calibri" w:hAnsi="Calibri" w:cs="Calibri"/>
                <w:sz w:val="22"/>
                <w:szCs w:val="22"/>
              </w:rPr>
              <w:t>Un</w:t>
            </w:r>
            <w:r>
              <w:rPr>
                <w:rFonts w:ascii="Calibri" w:hAnsi="Calibri" w:cs="Calibri"/>
                <w:sz w:val="22"/>
                <w:szCs w:val="22"/>
              </w:rPr>
              <w:t>paywall</w:t>
            </w:r>
            <w:proofErr w:type="spellEnd"/>
            <w:r>
              <w:rPr>
                <w:rFonts w:ascii="Calibri" w:hAnsi="Calibri" w:cs="Calibri"/>
                <w:sz w:val="22"/>
                <w:szCs w:val="22"/>
              </w:rPr>
              <w:t xml:space="preserve"> </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Tudás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A27980" w:rsidRDefault="00126588" w:rsidP="00B742A2">
            <w:pPr>
              <w:jc w:val="both"/>
              <w:rPr>
                <w:rFonts w:ascii="Calibri" w:hAnsi="Calibri"/>
                <w:sz w:val="22"/>
                <w:szCs w:val="22"/>
              </w:rPr>
            </w:pPr>
            <w:r w:rsidRPr="00A27980">
              <w:rPr>
                <w:rFonts w:ascii="Calibri" w:hAnsi="Calibri"/>
                <w:sz w:val="22"/>
                <w:szCs w:val="22"/>
              </w:rPr>
              <w:t xml:space="preserve">Szakirodalmi adatbázisok – keresési technikák </w:t>
            </w:r>
          </w:p>
          <w:p w:rsidR="00126588" w:rsidRPr="00BF1195" w:rsidRDefault="00126588" w:rsidP="00B742A2">
            <w:pPr>
              <w:jc w:val="both"/>
            </w:pPr>
            <w:r w:rsidRPr="00A27980">
              <w:rPr>
                <w:rFonts w:ascii="Calibri" w:hAnsi="Calibri"/>
                <w:sz w:val="22"/>
                <w:szCs w:val="22"/>
              </w:rPr>
              <w:t>Gyakorló feladatok</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Szintézis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844042" w:rsidRDefault="00126588" w:rsidP="00B742A2">
            <w:pPr>
              <w:jc w:val="both"/>
              <w:rPr>
                <w:rFonts w:ascii="Calibri" w:hAnsi="Calibri" w:cs="Calibri"/>
                <w:sz w:val="22"/>
                <w:szCs w:val="22"/>
              </w:rPr>
            </w:pPr>
            <w:r w:rsidRPr="00844042">
              <w:rPr>
                <w:rFonts w:ascii="Calibri" w:hAnsi="Calibri" w:cs="Calibri"/>
                <w:sz w:val="22"/>
                <w:szCs w:val="22"/>
              </w:rPr>
              <w:t>A szóbeli előadások típusai és sajátosságai.</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Tudás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0B071A" w:rsidRDefault="00126588" w:rsidP="00B742A2">
            <w:pPr>
              <w:jc w:val="both"/>
              <w:rPr>
                <w:rFonts w:ascii="Calibri" w:hAnsi="Calibri"/>
                <w:sz w:val="22"/>
                <w:szCs w:val="22"/>
              </w:rPr>
            </w:pPr>
            <w:r w:rsidRPr="000B071A">
              <w:rPr>
                <w:rFonts w:ascii="Calibri" w:hAnsi="Calibri"/>
                <w:sz w:val="22"/>
                <w:szCs w:val="22"/>
              </w:rPr>
              <w:t>Zárthelyi dolgozat</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Értékelés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F126E2" w:rsidRDefault="00126588" w:rsidP="00B742A2">
            <w:pPr>
              <w:jc w:val="both"/>
              <w:rPr>
                <w:rFonts w:ascii="Calibri" w:hAnsi="Calibri" w:cs="Calibri"/>
                <w:sz w:val="22"/>
                <w:szCs w:val="22"/>
              </w:rPr>
            </w:pPr>
            <w:r w:rsidRPr="00F126E2">
              <w:rPr>
                <w:rFonts w:ascii="Calibri" w:hAnsi="Calibri" w:cs="Calibri"/>
                <w:sz w:val="22"/>
                <w:szCs w:val="22"/>
              </w:rPr>
              <w:t xml:space="preserve">Kutatás-módszertani alapok. </w:t>
            </w:r>
            <w:r w:rsidRPr="00F126E2">
              <w:rPr>
                <w:rFonts w:ascii="Calibri" w:hAnsi="Calibri" w:cs="Calibri"/>
                <w:color w:val="141412"/>
                <w:sz w:val="22"/>
                <w:szCs w:val="22"/>
                <w:shd w:val="clear" w:color="auto" w:fill="FFFFFF"/>
              </w:rPr>
              <w:t xml:space="preserve">Kutatásetikai alapvetés. </w:t>
            </w:r>
            <w:r w:rsidRPr="00F126E2">
              <w:rPr>
                <w:rFonts w:ascii="Calibri" w:hAnsi="Calibri" w:cs="Calibri"/>
                <w:sz w:val="22"/>
                <w:szCs w:val="22"/>
              </w:rPr>
              <w:t>Publikálási etika</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Alkalmazás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0B071A" w:rsidRDefault="00126588" w:rsidP="00B742A2">
            <w:pPr>
              <w:jc w:val="both"/>
              <w:rPr>
                <w:rFonts w:ascii="Calibri" w:hAnsi="Calibri"/>
                <w:sz w:val="22"/>
                <w:szCs w:val="22"/>
              </w:rPr>
            </w:pPr>
            <w:proofErr w:type="spellStart"/>
            <w:r w:rsidRPr="000B071A">
              <w:rPr>
                <w:rFonts w:ascii="Calibri" w:hAnsi="Calibri"/>
                <w:sz w:val="22"/>
                <w:szCs w:val="22"/>
              </w:rPr>
              <w:t>Referensz</w:t>
            </w:r>
            <w:proofErr w:type="spellEnd"/>
            <w:r w:rsidRPr="000B071A">
              <w:rPr>
                <w:rFonts w:ascii="Calibri" w:hAnsi="Calibri"/>
                <w:sz w:val="22"/>
                <w:szCs w:val="22"/>
              </w:rPr>
              <w:t xml:space="preserve"> szoftverek használata a tudományos munkához I.</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Alkalmazás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r>
              <w:t>.</w:t>
            </w:r>
          </w:p>
        </w:tc>
        <w:tc>
          <w:tcPr>
            <w:tcW w:w="7721" w:type="dxa"/>
            <w:shd w:val="clear" w:color="auto" w:fill="auto"/>
          </w:tcPr>
          <w:p w:rsidR="00126588" w:rsidRPr="00BF1195" w:rsidRDefault="00126588" w:rsidP="00B742A2">
            <w:pPr>
              <w:jc w:val="both"/>
            </w:pPr>
            <w:proofErr w:type="spellStart"/>
            <w:r w:rsidRPr="00027329">
              <w:rPr>
                <w:rFonts w:ascii="Calibri" w:hAnsi="Calibri"/>
                <w:sz w:val="22"/>
                <w:szCs w:val="22"/>
              </w:rPr>
              <w:t>Referensz</w:t>
            </w:r>
            <w:proofErr w:type="spellEnd"/>
            <w:r w:rsidRPr="00027329">
              <w:rPr>
                <w:rFonts w:ascii="Calibri" w:hAnsi="Calibri"/>
                <w:sz w:val="22"/>
                <w:szCs w:val="22"/>
              </w:rPr>
              <w:t xml:space="preserve"> szoftverek használata a tudományos munkához</w:t>
            </w:r>
            <w:r>
              <w:rPr>
                <w:rFonts w:ascii="Calibri" w:hAnsi="Calibri"/>
                <w:sz w:val="22"/>
                <w:szCs w:val="22"/>
              </w:rPr>
              <w:t xml:space="preserve"> II.</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Alkalmazás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0B071A" w:rsidRDefault="00126588" w:rsidP="00B742A2">
            <w:pPr>
              <w:jc w:val="both"/>
              <w:rPr>
                <w:rFonts w:ascii="Calibri" w:hAnsi="Calibri"/>
                <w:sz w:val="22"/>
                <w:szCs w:val="22"/>
              </w:rPr>
            </w:pPr>
            <w:r w:rsidRPr="000B071A">
              <w:rPr>
                <w:rFonts w:ascii="Calibri" w:hAnsi="Calibri"/>
                <w:sz w:val="22"/>
                <w:szCs w:val="22"/>
              </w:rPr>
              <w:t xml:space="preserve">Gyakorlás - </w:t>
            </w:r>
            <w:proofErr w:type="spellStart"/>
            <w:r w:rsidRPr="000B071A">
              <w:rPr>
                <w:rFonts w:ascii="Calibri" w:hAnsi="Calibri"/>
                <w:sz w:val="22"/>
                <w:szCs w:val="22"/>
              </w:rPr>
              <w:t>referensz</w:t>
            </w:r>
            <w:proofErr w:type="spellEnd"/>
            <w:r w:rsidRPr="000B071A">
              <w:rPr>
                <w:rFonts w:ascii="Calibri" w:hAnsi="Calibri"/>
                <w:sz w:val="22"/>
                <w:szCs w:val="22"/>
              </w:rPr>
              <w:t xml:space="preserve"> szoftverek</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Értékelés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0B071A" w:rsidRDefault="00126588" w:rsidP="00B742A2">
            <w:pPr>
              <w:jc w:val="both"/>
              <w:rPr>
                <w:rFonts w:ascii="Calibri" w:hAnsi="Calibri"/>
                <w:sz w:val="22"/>
                <w:szCs w:val="22"/>
              </w:rPr>
            </w:pPr>
            <w:r w:rsidRPr="000B071A">
              <w:rPr>
                <w:rFonts w:ascii="Calibri" w:hAnsi="Calibri"/>
                <w:sz w:val="22"/>
                <w:szCs w:val="22"/>
              </w:rPr>
              <w:t>Zárthelyi dolgozat</w:t>
            </w:r>
          </w:p>
        </w:tc>
      </w:tr>
      <w:tr w:rsidR="00126588" w:rsidRPr="007317D2" w:rsidTr="00B742A2">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Értékelés</w:t>
            </w:r>
          </w:p>
        </w:tc>
      </w:tr>
      <w:tr w:rsidR="00126588" w:rsidRPr="007317D2" w:rsidTr="00B742A2">
        <w:tc>
          <w:tcPr>
            <w:tcW w:w="1529" w:type="dxa"/>
            <w:vMerge w:val="restart"/>
            <w:shd w:val="clear" w:color="auto" w:fill="auto"/>
          </w:tcPr>
          <w:p w:rsidR="00126588" w:rsidRPr="007317D2" w:rsidRDefault="00126588" w:rsidP="00126588">
            <w:pPr>
              <w:numPr>
                <w:ilvl w:val="0"/>
                <w:numId w:val="4"/>
              </w:numPr>
            </w:pPr>
          </w:p>
        </w:tc>
        <w:tc>
          <w:tcPr>
            <w:tcW w:w="7721" w:type="dxa"/>
            <w:shd w:val="clear" w:color="auto" w:fill="auto"/>
          </w:tcPr>
          <w:p w:rsidR="00126588" w:rsidRPr="000B071A" w:rsidRDefault="00126588" w:rsidP="00B742A2">
            <w:pPr>
              <w:jc w:val="both"/>
              <w:rPr>
                <w:rFonts w:ascii="Calibri" w:hAnsi="Calibri"/>
                <w:sz w:val="22"/>
                <w:szCs w:val="22"/>
              </w:rPr>
            </w:pPr>
            <w:r w:rsidRPr="000B071A">
              <w:rPr>
                <w:rFonts w:ascii="Calibri" w:hAnsi="Calibri"/>
                <w:sz w:val="22"/>
                <w:szCs w:val="22"/>
              </w:rPr>
              <w:t>A félév összefoglalása, értékelés</w:t>
            </w:r>
          </w:p>
        </w:tc>
      </w:tr>
      <w:tr w:rsidR="00126588" w:rsidRPr="007317D2" w:rsidTr="00B742A2">
        <w:trPr>
          <w:trHeight w:val="70"/>
        </w:trPr>
        <w:tc>
          <w:tcPr>
            <w:tcW w:w="1529" w:type="dxa"/>
            <w:vMerge/>
            <w:shd w:val="clear" w:color="auto" w:fill="auto"/>
          </w:tcPr>
          <w:p w:rsidR="00126588" w:rsidRPr="007317D2" w:rsidRDefault="00126588" w:rsidP="00126588">
            <w:pPr>
              <w:numPr>
                <w:ilvl w:val="0"/>
                <w:numId w:val="4"/>
              </w:numPr>
            </w:pPr>
          </w:p>
        </w:tc>
        <w:tc>
          <w:tcPr>
            <w:tcW w:w="7721" w:type="dxa"/>
            <w:shd w:val="clear" w:color="auto" w:fill="auto"/>
          </w:tcPr>
          <w:p w:rsidR="00126588" w:rsidRPr="00BF1195" w:rsidRDefault="00126588" w:rsidP="00B742A2">
            <w:pPr>
              <w:jc w:val="both"/>
            </w:pPr>
            <w:r>
              <w:t>TE: Értékelés</w:t>
            </w:r>
          </w:p>
        </w:tc>
      </w:tr>
    </w:tbl>
    <w:p w:rsidR="00126588" w:rsidRDefault="00126588" w:rsidP="00126588">
      <w:r>
        <w:t>*TE tanulási eredmények</w:t>
      </w:r>
    </w:p>
    <w:p w:rsidR="00126588" w:rsidRDefault="00126588">
      <w:pPr>
        <w:spacing w:after="160" w:line="259" w:lineRule="auto"/>
      </w:pPr>
      <w:r>
        <w:br w:type="page"/>
      </w:r>
    </w:p>
    <w:p w:rsidR="001410D8" w:rsidRDefault="001410D8" w:rsidP="001410D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410D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410D8" w:rsidRPr="00885992" w:rsidRDefault="001410D8"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885992" w:rsidRDefault="001410D8" w:rsidP="00B742A2">
            <w:pPr>
              <w:jc w:val="center"/>
              <w:rPr>
                <w:rFonts w:eastAsia="Arial Unicode MS"/>
                <w:b/>
                <w:szCs w:val="16"/>
              </w:rPr>
            </w:pPr>
            <w:r>
              <w:rPr>
                <w:rFonts w:eastAsia="Arial Unicode MS"/>
                <w:b/>
                <w:szCs w:val="16"/>
              </w:rPr>
              <w:t>Világgazdasági és integrációs folyamatok</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rFonts w:eastAsia="Arial Unicode MS"/>
                <w:b/>
              </w:rPr>
            </w:pPr>
            <w:r>
              <w:t>GT_MSZN024-17</w:t>
            </w:r>
          </w:p>
        </w:tc>
      </w:tr>
      <w:tr w:rsidR="001410D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410D8" w:rsidRPr="0084731C" w:rsidRDefault="001410D8"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B742A2">
            <w:pPr>
              <w:jc w:val="center"/>
              <w:rPr>
                <w:b/>
              </w:rPr>
            </w:pPr>
            <w:r>
              <w:rPr>
                <w:b/>
              </w:rPr>
              <w:t xml:space="preserve">The World </w:t>
            </w:r>
            <w:proofErr w:type="spellStart"/>
            <w:r>
              <w:rPr>
                <w:b/>
              </w:rPr>
              <w:t>Economy</w:t>
            </w:r>
            <w:proofErr w:type="spellEnd"/>
            <w:r>
              <w:rPr>
                <w:b/>
              </w:rPr>
              <w:t xml:space="preserve"> and </w:t>
            </w:r>
            <w:proofErr w:type="spellStart"/>
            <w:r>
              <w:rPr>
                <w:b/>
              </w:rPr>
              <w:t>Economic</w:t>
            </w:r>
            <w:proofErr w:type="spellEnd"/>
            <w:r>
              <w:rPr>
                <w:b/>
              </w:rPr>
              <w:t xml:space="preserve"> </w:t>
            </w:r>
            <w:proofErr w:type="spellStart"/>
            <w:r>
              <w:rPr>
                <w:b/>
              </w:rPr>
              <w:t>Integration</w:t>
            </w:r>
            <w:proofErr w:type="spellEnd"/>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rPr>
                <w:rFonts w:eastAsia="Arial Unicode MS"/>
                <w:sz w:val="16"/>
                <w:szCs w:val="16"/>
              </w:rPr>
            </w:pPr>
          </w:p>
        </w:tc>
      </w:tr>
      <w:tr w:rsidR="001410D8"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b/>
                <w:bCs/>
                <w:sz w:val="24"/>
                <w:szCs w:val="24"/>
              </w:rPr>
            </w:pPr>
          </w:p>
        </w:tc>
      </w:tr>
      <w:tr w:rsidR="001410D8"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Világgazdasági és Nemzetközi Kapcsolatok Intézet</w:t>
            </w:r>
          </w:p>
        </w:tc>
      </w:tr>
      <w:tr w:rsidR="001410D8"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1410D8" w:rsidRPr="00AE0790" w:rsidRDefault="001410D8"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p>
        </w:tc>
      </w:tr>
      <w:tr w:rsidR="001410D8"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Oktatás nyelve</w:t>
            </w:r>
          </w:p>
        </w:tc>
      </w:tr>
      <w:tr w:rsidR="001410D8"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r>
      <w:tr w:rsidR="001410D8"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magyar</w:t>
            </w:r>
          </w:p>
        </w:tc>
      </w:tr>
      <w:tr w:rsidR="001410D8"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282AFF" w:rsidRDefault="001410D8"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DA5E3F" w:rsidRDefault="001410D8"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191C71" w:rsidRDefault="001410D8"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r>
      <w:tr w:rsidR="001410D8"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410D8" w:rsidRPr="00AE0790" w:rsidRDefault="001410D8"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410D8" w:rsidRPr="00AE0790" w:rsidRDefault="001410D8"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410D8" w:rsidRPr="00740E47" w:rsidRDefault="001410D8" w:rsidP="00B742A2">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1410D8" w:rsidRPr="0087262E" w:rsidRDefault="001410D8"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B742A2">
            <w:pPr>
              <w:jc w:val="center"/>
              <w:rPr>
                <w:b/>
              </w:rPr>
            </w:pPr>
            <w:r>
              <w:rPr>
                <w:b/>
              </w:rPr>
              <w:t>egyetemi docens</w:t>
            </w:r>
          </w:p>
        </w:tc>
      </w:tr>
      <w:tr w:rsidR="001410D8" w:rsidRPr="0087262E" w:rsidTr="00B742A2">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191C71" w:rsidRDefault="001410D8" w:rsidP="00B742A2">
            <w:pPr>
              <w:jc w:val="center"/>
              <w:rPr>
                <w:b/>
              </w:rPr>
            </w:pPr>
          </w:p>
        </w:tc>
      </w:tr>
      <w:tr w:rsidR="001410D8"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r w:rsidRPr="00B21A18">
              <w:rPr>
                <w:b/>
                <w:bCs/>
              </w:rPr>
              <w:t xml:space="preserve">A kurzus célja, </w:t>
            </w:r>
            <w:r w:rsidRPr="00B21A18">
              <w:t>hogy a hallgatók</w:t>
            </w:r>
          </w:p>
          <w:p w:rsidR="001410D8" w:rsidRPr="00B21A18" w:rsidRDefault="001410D8" w:rsidP="00B742A2">
            <w:pPr>
              <w:shd w:val="clear" w:color="auto" w:fill="E5DFEC"/>
              <w:suppressAutoHyphens/>
              <w:autoSpaceDE w:val="0"/>
              <w:spacing w:before="60" w:after="60"/>
              <w:ind w:left="417" w:right="113"/>
              <w:jc w:val="both"/>
            </w:pPr>
            <w:r>
              <w:t xml:space="preserve">az </w:t>
            </w:r>
            <w:proofErr w:type="spellStart"/>
            <w:r>
              <w:t>alapkézésben</w:t>
            </w:r>
            <w:proofErr w:type="spellEnd"/>
            <w:r>
              <w:t xml:space="preserve"> megszerzett világgazdasági, integrációs és európai uniós ismereteiket a kurzus során tovább mélyíthessék.</w:t>
            </w:r>
          </w:p>
          <w:p w:rsidR="001410D8" w:rsidRPr="00B21A18" w:rsidRDefault="001410D8" w:rsidP="00B742A2"/>
        </w:tc>
      </w:tr>
      <w:tr w:rsidR="001410D8"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410D8" w:rsidRDefault="001410D8"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410D8" w:rsidRDefault="001410D8" w:rsidP="00B742A2">
            <w:pPr>
              <w:jc w:val="both"/>
              <w:rPr>
                <w:b/>
                <w:bCs/>
              </w:rPr>
            </w:pPr>
          </w:p>
          <w:p w:rsidR="001410D8" w:rsidRPr="00B21A18" w:rsidRDefault="001410D8" w:rsidP="00B742A2">
            <w:pPr>
              <w:ind w:left="402"/>
              <w:jc w:val="both"/>
              <w:rPr>
                <w:i/>
              </w:rPr>
            </w:pPr>
            <w:r w:rsidRPr="00B21A18">
              <w:rPr>
                <w:i/>
              </w:rPr>
              <w:t xml:space="preserve">Tudás: </w:t>
            </w:r>
          </w:p>
          <w:p w:rsidR="001410D8" w:rsidRDefault="001410D8" w:rsidP="00B742A2">
            <w:pPr>
              <w:shd w:val="clear" w:color="auto" w:fill="E5DFEC"/>
              <w:suppressAutoHyphens/>
              <w:autoSpaceDE w:val="0"/>
              <w:spacing w:before="60" w:after="60"/>
              <w:ind w:left="417" w:right="113"/>
              <w:jc w:val="both"/>
            </w:pPr>
            <w:r>
              <w:t>- Érti a gazdálkodó szervezetek struktúráját, működését és hazai, illetve nemzeti határokon túlnyúló kapcsolatrendszerét, információs és motivációs tényezőit, különös tekintettel az intézményi környezetre.</w:t>
            </w:r>
          </w:p>
          <w:p w:rsidR="001410D8" w:rsidRPr="00B21A18" w:rsidRDefault="001410D8" w:rsidP="00B742A2">
            <w:pPr>
              <w:shd w:val="clear" w:color="auto" w:fill="E5DFEC"/>
              <w:suppressAutoHyphens/>
              <w:autoSpaceDE w:val="0"/>
              <w:spacing w:before="60" w:after="60"/>
              <w:ind w:left="417" w:right="113"/>
              <w:jc w:val="both"/>
            </w:pPr>
            <w:r>
              <w:t>- Ismeri az európai integrációs folyamatot és az Európai Uniónak a tevékenységéhez kapcsolódó szakpolitikáit.</w:t>
            </w:r>
          </w:p>
          <w:p w:rsidR="001410D8" w:rsidRPr="00B21A18" w:rsidRDefault="001410D8" w:rsidP="00B742A2">
            <w:pPr>
              <w:ind w:left="402"/>
              <w:jc w:val="both"/>
              <w:rPr>
                <w:i/>
              </w:rPr>
            </w:pPr>
            <w:r w:rsidRPr="00B21A18">
              <w:rPr>
                <w:i/>
              </w:rPr>
              <w:t>Képesség:</w:t>
            </w:r>
          </w:p>
          <w:p w:rsidR="001410D8" w:rsidRDefault="001410D8" w:rsidP="00B742A2">
            <w:pPr>
              <w:shd w:val="clear" w:color="auto" w:fill="E5DFEC"/>
              <w:suppressAutoHyphens/>
              <w:autoSpaceDE w:val="0"/>
              <w:spacing w:before="60" w:after="60"/>
              <w:ind w:left="417" w:right="113"/>
              <w:jc w:val="both"/>
            </w:pPr>
            <w:r w:rsidRPr="0097660D">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410D8" w:rsidRPr="00B21A18" w:rsidRDefault="001410D8" w:rsidP="00B742A2">
            <w:pPr>
              <w:shd w:val="clear" w:color="auto" w:fill="E5DFEC"/>
              <w:suppressAutoHyphens/>
              <w:autoSpaceDE w:val="0"/>
              <w:spacing w:before="60" w:after="60"/>
              <w:ind w:left="417" w:right="113"/>
              <w:jc w:val="both"/>
            </w:pPr>
            <w:r w:rsidRPr="0097660D">
              <w:t>- Képes a hazai és nemzetközi gazdasági folyamatok, a gazdálkodó szervezetek környezetének rendszerszemléletű elemzésére.</w:t>
            </w:r>
          </w:p>
          <w:p w:rsidR="001410D8" w:rsidRPr="00B21A18" w:rsidRDefault="001410D8" w:rsidP="00B742A2">
            <w:pPr>
              <w:ind w:left="402"/>
              <w:jc w:val="both"/>
              <w:rPr>
                <w:i/>
              </w:rPr>
            </w:pPr>
            <w:r w:rsidRPr="00B21A18">
              <w:rPr>
                <w:i/>
              </w:rPr>
              <w:t>Attitűd:</w:t>
            </w:r>
          </w:p>
          <w:p w:rsidR="001410D8" w:rsidRDefault="001410D8" w:rsidP="00B742A2">
            <w:pPr>
              <w:shd w:val="clear" w:color="auto" w:fill="E5DFEC"/>
              <w:suppressAutoHyphens/>
              <w:autoSpaceDE w:val="0"/>
              <w:spacing w:before="60" w:after="60"/>
              <w:ind w:left="417" w:right="113"/>
              <w:jc w:val="both"/>
            </w:pPr>
            <w:r>
              <w:t>- Kritikusan viszonyul saját, illetve a beosztottak munkájához és magatartásához, innovatív és proaktív magatartást tanúsít a gazdasági problémák kezelésében. Nyitott és befogadó a gazdaságtudomány és gyakorlat új eredményei iránt.</w:t>
            </w:r>
          </w:p>
          <w:p w:rsidR="001410D8" w:rsidRDefault="001410D8" w:rsidP="00B742A2">
            <w:pPr>
              <w:shd w:val="clear" w:color="auto" w:fill="E5DFEC"/>
              <w:suppressAutoHyphens/>
              <w:autoSpaceDE w:val="0"/>
              <w:spacing w:before="60" w:after="60"/>
              <w:ind w:left="417" w:right="113"/>
              <w:jc w:val="both"/>
            </w:pPr>
            <w:r>
              <w:t>- Törekszik tudásának és munkakapcsolatainak fejlesztésére, erre munkatársait és beosztottait is ösztönzi, segíti, támogatja.</w:t>
            </w:r>
          </w:p>
          <w:p w:rsidR="001410D8" w:rsidRDefault="001410D8" w:rsidP="00B742A2">
            <w:pPr>
              <w:shd w:val="clear" w:color="auto" w:fill="E5DFEC"/>
              <w:suppressAutoHyphens/>
              <w:autoSpaceDE w:val="0"/>
              <w:spacing w:before="60" w:after="60"/>
              <w:ind w:left="417" w:right="113"/>
              <w:jc w:val="both"/>
            </w:pPr>
            <w:r>
              <w:t>- Átfogó ismeretei birtokában kezdeményező szerepet vállal szakmájának a közösség szolgálatába állítására.</w:t>
            </w:r>
          </w:p>
          <w:p w:rsidR="001410D8" w:rsidRDefault="001410D8" w:rsidP="00B742A2">
            <w:pPr>
              <w:shd w:val="clear" w:color="auto" w:fill="E5DFEC"/>
              <w:suppressAutoHyphens/>
              <w:autoSpaceDE w:val="0"/>
              <w:spacing w:before="60" w:after="60"/>
              <w:ind w:left="417" w:right="113"/>
              <w:jc w:val="both"/>
            </w:pPr>
            <w:r>
              <w:t>- Fejlett szakmai identitással, hivatástudattal rendelkezik, amelyet a szűkebb szakmai és a szélesebb társadalmi közösség felé is vállal.</w:t>
            </w:r>
          </w:p>
          <w:p w:rsidR="001410D8" w:rsidRPr="00B21A18" w:rsidRDefault="001410D8" w:rsidP="00B742A2">
            <w:pPr>
              <w:ind w:left="402"/>
              <w:jc w:val="both"/>
              <w:rPr>
                <w:i/>
              </w:rPr>
            </w:pPr>
            <w:r w:rsidRPr="00B21A18">
              <w:rPr>
                <w:i/>
              </w:rPr>
              <w:t>Autonómia és felelősség:</w:t>
            </w:r>
          </w:p>
          <w:p w:rsidR="001410D8" w:rsidRDefault="001410D8" w:rsidP="00B742A2">
            <w:pPr>
              <w:shd w:val="clear" w:color="auto" w:fill="E5DFEC"/>
              <w:suppressAutoHyphens/>
              <w:autoSpaceDE w:val="0"/>
              <w:spacing w:before="60" w:after="60"/>
              <w:ind w:left="417" w:right="113"/>
              <w:jc w:val="both"/>
            </w:pPr>
            <w:r>
              <w:t>- Kész arra, hogy magas szintű elméleti és módszertani megalapozottságú gazdasági és üzleti ismeretekkel rendelkező szakemberekké váljon a modern piacgazdasági feltételek között működő gazdasági szervezetekben, és felsővezetői funkciókat is vállalva.</w:t>
            </w:r>
          </w:p>
          <w:p w:rsidR="001410D8" w:rsidRDefault="001410D8" w:rsidP="00B742A2">
            <w:pPr>
              <w:shd w:val="clear" w:color="auto" w:fill="E5DFEC"/>
              <w:suppressAutoHyphens/>
              <w:autoSpaceDE w:val="0"/>
              <w:spacing w:before="60" w:after="60"/>
              <w:ind w:left="417" w:right="113"/>
              <w:jc w:val="both"/>
            </w:pPr>
            <w:r>
              <w:t>- Szakmai munkában kimagasló igényességet is tükröz, az értelmiségi léthez kötődő általános műveltséget, beleértve gyarapításának forrásait és módszereit fontosnak tartja.</w:t>
            </w:r>
          </w:p>
          <w:p w:rsidR="001410D8" w:rsidRPr="00B21A18" w:rsidRDefault="001410D8" w:rsidP="00B742A2">
            <w:pPr>
              <w:shd w:val="clear" w:color="auto" w:fill="E5DFEC"/>
              <w:suppressAutoHyphens/>
              <w:autoSpaceDE w:val="0"/>
              <w:spacing w:before="60" w:after="60"/>
              <w:ind w:left="417" w:right="113"/>
              <w:jc w:val="both"/>
            </w:pPr>
            <w:r>
              <w:t>- Társadalmi érzékenység, kockázattudatos, a döntéshozatalnál a személyes felelősségvállalást nem elhárító.</w:t>
            </w:r>
          </w:p>
          <w:p w:rsidR="001410D8" w:rsidRPr="00B21A18" w:rsidRDefault="001410D8" w:rsidP="00B742A2">
            <w:pPr>
              <w:ind w:left="720"/>
              <w:rPr>
                <w:rFonts w:eastAsia="Arial Unicode MS"/>
                <w:b/>
                <w:bCs/>
              </w:rPr>
            </w:pPr>
          </w:p>
        </w:tc>
      </w:tr>
      <w:tr w:rsidR="001410D8"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t xml:space="preserve">A kurzus </w:t>
            </w:r>
            <w:r>
              <w:rPr>
                <w:b/>
                <w:bCs/>
              </w:rPr>
              <w:t xml:space="preserve">rövid </w:t>
            </w:r>
            <w:r w:rsidRPr="00B21A18">
              <w:rPr>
                <w:b/>
                <w:bCs/>
              </w:rPr>
              <w:t>tartalma, témakörei</w:t>
            </w:r>
          </w:p>
          <w:p w:rsidR="001410D8" w:rsidRPr="00B21A18" w:rsidRDefault="001410D8" w:rsidP="00B742A2">
            <w:pPr>
              <w:jc w:val="both"/>
            </w:pPr>
          </w:p>
          <w:p w:rsidR="001410D8" w:rsidRPr="00B21A18" w:rsidRDefault="001410D8" w:rsidP="00B742A2">
            <w:pPr>
              <w:shd w:val="clear" w:color="auto" w:fill="E5DFEC"/>
              <w:suppressAutoHyphens/>
              <w:autoSpaceDE w:val="0"/>
              <w:spacing w:before="60" w:after="60"/>
              <w:ind w:left="417" w:right="113"/>
              <w:jc w:val="both"/>
            </w:pPr>
            <w:r>
              <w:t xml:space="preserve">A korábbi világgazdasági tanulmányok felidézése. A világgazdaság fejlődésének, legfontosabb erőközpontjainak, ágazatainak áttekintése. Migráció. </w:t>
            </w:r>
            <w:proofErr w:type="spellStart"/>
            <w:r>
              <w:t>Folk</w:t>
            </w:r>
            <w:proofErr w:type="spellEnd"/>
            <w:r>
              <w:t xml:space="preserve">- és populáris kultúra. Nyelvek. Vallások. Nemzetiségek. </w:t>
            </w:r>
            <w:r w:rsidRPr="004E42ED">
              <w:t>A korábbi európai uniós tanulmányok felidézése.</w:t>
            </w:r>
            <w:r>
              <w:t xml:space="preserve"> Az Európai Unió és az európaiság gondolata. Bővülési folyamat az Európai Unióban. A szerződések és az intézményrendszer reformja. Hatáskörök és szakpolitikák az Európai Unióban. Az Európai Unió világgazdasági jelentősége. Az EU és Magyarország.                                                                                 </w:t>
            </w:r>
          </w:p>
          <w:p w:rsidR="001410D8" w:rsidRPr="00B21A18" w:rsidRDefault="001410D8" w:rsidP="00B742A2">
            <w:pPr>
              <w:ind w:right="138"/>
              <w:jc w:val="both"/>
            </w:pPr>
          </w:p>
        </w:tc>
      </w:tr>
      <w:tr w:rsidR="001410D8"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410D8" w:rsidRPr="00B21A18" w:rsidRDefault="001410D8" w:rsidP="00B742A2">
            <w:pPr>
              <w:rPr>
                <w:b/>
                <w:bCs/>
              </w:rPr>
            </w:pPr>
            <w:r w:rsidRPr="00B21A18">
              <w:rPr>
                <w:b/>
                <w:bCs/>
              </w:rPr>
              <w:lastRenderedPageBreak/>
              <w:t>Tervezett tanulási tevékenységek, tanítási módszerek</w:t>
            </w:r>
          </w:p>
          <w:p w:rsidR="001410D8" w:rsidRPr="00B21A18" w:rsidRDefault="001410D8" w:rsidP="00B742A2">
            <w:pPr>
              <w:shd w:val="clear" w:color="auto" w:fill="E5DFEC"/>
              <w:suppressAutoHyphens/>
              <w:autoSpaceDE w:val="0"/>
              <w:spacing w:before="60" w:after="60"/>
              <w:ind w:left="417" w:right="113"/>
            </w:pPr>
            <w:r>
              <w:t>Interaktív előadások, multimédia használattal.</w:t>
            </w:r>
          </w:p>
          <w:p w:rsidR="001410D8" w:rsidRPr="00B21A18" w:rsidRDefault="001410D8" w:rsidP="00B742A2"/>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410D8" w:rsidRPr="00B21A18" w:rsidRDefault="001410D8" w:rsidP="00B742A2">
            <w:pPr>
              <w:rPr>
                <w:b/>
                <w:bCs/>
              </w:rPr>
            </w:pPr>
            <w:r w:rsidRPr="00B21A18">
              <w:rPr>
                <w:b/>
                <w:bCs/>
              </w:rPr>
              <w:t>Értékelés</w:t>
            </w:r>
          </w:p>
          <w:p w:rsidR="001410D8" w:rsidRPr="00B21A18" w:rsidRDefault="001410D8" w:rsidP="00B742A2">
            <w:pPr>
              <w:shd w:val="clear" w:color="auto" w:fill="E5DFEC"/>
              <w:suppressAutoHyphens/>
              <w:autoSpaceDE w:val="0"/>
              <w:spacing w:before="60" w:after="60"/>
              <w:ind w:left="417" w:right="113"/>
            </w:pPr>
            <w:r>
              <w:t xml:space="preserve">A vizsgaidőszakban írt vizsgadolgozattal. </w:t>
            </w:r>
            <w:r w:rsidRPr="00254881">
              <w:t>0-50% elégtelen (1), 51-63% elégséges (2), 64-76% közepes (3), 77-88% jó (4), 89-100% jeles (5)</w:t>
            </w:r>
          </w:p>
          <w:p w:rsidR="001410D8" w:rsidRPr="00B21A18" w:rsidRDefault="001410D8" w:rsidP="00B742A2"/>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t xml:space="preserve">Kötelező </w:t>
            </w:r>
            <w:r>
              <w:rPr>
                <w:b/>
                <w:bCs/>
              </w:rPr>
              <w:t>szakirodalom</w:t>
            </w:r>
            <w:r w:rsidRPr="00B21A18">
              <w:rPr>
                <w:b/>
                <w:bCs/>
              </w:rPr>
              <w:t>:</w:t>
            </w:r>
          </w:p>
          <w:p w:rsidR="001410D8" w:rsidRDefault="001410D8" w:rsidP="00B742A2">
            <w:pPr>
              <w:shd w:val="clear" w:color="auto" w:fill="E5DFEC"/>
              <w:suppressAutoHyphens/>
              <w:autoSpaceDE w:val="0"/>
              <w:spacing w:before="60" w:after="60"/>
              <w:ind w:left="417" w:right="113"/>
              <w:jc w:val="both"/>
            </w:pPr>
            <w:r>
              <w:t xml:space="preserve">James M. </w:t>
            </w:r>
            <w:proofErr w:type="spellStart"/>
            <w:r>
              <w:t>Rubenstein</w:t>
            </w:r>
            <w:proofErr w:type="spellEnd"/>
            <w:r>
              <w:t xml:space="preserve"> (2016): </w:t>
            </w:r>
            <w:proofErr w:type="spellStart"/>
            <w:r>
              <w:t>Contemporary</w:t>
            </w:r>
            <w:proofErr w:type="spellEnd"/>
            <w:r>
              <w:t xml:space="preserve"> Human </w:t>
            </w:r>
            <w:proofErr w:type="spellStart"/>
            <w:r>
              <w:t>Geography</w:t>
            </w:r>
            <w:proofErr w:type="spellEnd"/>
            <w:r>
              <w:t xml:space="preserve">, 3rd Edition, </w:t>
            </w:r>
            <w:proofErr w:type="spellStart"/>
            <w:r>
              <w:t>Pearson</w:t>
            </w:r>
            <w:proofErr w:type="spellEnd"/>
            <w:r>
              <w:t>, kijelölt részek</w:t>
            </w:r>
          </w:p>
          <w:p w:rsidR="001410D8" w:rsidRDefault="001410D8" w:rsidP="00B742A2">
            <w:pPr>
              <w:shd w:val="clear" w:color="auto" w:fill="E5DFEC"/>
              <w:suppressAutoHyphens/>
              <w:autoSpaceDE w:val="0"/>
              <w:spacing w:before="60" w:after="60"/>
              <w:ind w:left="417" w:right="113"/>
              <w:jc w:val="both"/>
            </w:pPr>
            <w:r>
              <w:t>Horváth Zoltán (2012</w:t>
            </w:r>
            <w:r w:rsidRPr="003017FF">
              <w:t>): Kézikönyv az Európai Unióról. 8. kiadás, HVG-</w:t>
            </w:r>
            <w:proofErr w:type="spellStart"/>
            <w:r w:rsidRPr="003017FF">
              <w:t>Orac</w:t>
            </w:r>
            <w:proofErr w:type="spellEnd"/>
            <w:r w:rsidRPr="003017FF">
              <w:t xml:space="preserve"> Kiadó, Budapest, p. 684. ISBN 978 963 258 129 3 (a könyvből a fenti témákat lefedő fejezetek)</w:t>
            </w:r>
          </w:p>
          <w:p w:rsidR="001410D8" w:rsidRDefault="001410D8" w:rsidP="00B742A2">
            <w:pPr>
              <w:shd w:val="clear" w:color="auto" w:fill="E5DFEC"/>
              <w:suppressAutoHyphens/>
              <w:autoSpaceDE w:val="0"/>
              <w:spacing w:before="60" w:after="60"/>
              <w:ind w:left="417" w:right="113"/>
              <w:jc w:val="both"/>
            </w:pPr>
            <w:r>
              <w:t>Horváth Zoltán (2012</w:t>
            </w:r>
            <w:r w:rsidRPr="003017FF">
              <w:t xml:space="preserve">): </w:t>
            </w:r>
            <w:proofErr w:type="spellStart"/>
            <w:r w:rsidRPr="004C2F5B">
              <w:t>Handbook</w:t>
            </w:r>
            <w:proofErr w:type="spellEnd"/>
            <w:r w:rsidRPr="004C2F5B">
              <w:t xml:space="preserve"> </w:t>
            </w:r>
            <w:proofErr w:type="spellStart"/>
            <w:r w:rsidRPr="004C2F5B">
              <w:t>on</w:t>
            </w:r>
            <w:proofErr w:type="spellEnd"/>
            <w:r w:rsidRPr="004C2F5B">
              <w:t xml:space="preserve"> </w:t>
            </w:r>
            <w:proofErr w:type="spellStart"/>
            <w:r w:rsidRPr="004C2F5B">
              <w:t>the</w:t>
            </w:r>
            <w:proofErr w:type="spellEnd"/>
            <w:r w:rsidRPr="004C2F5B">
              <w:t xml:space="preserve"> European Union</w:t>
            </w:r>
            <w:r>
              <w:t xml:space="preserve">. </w:t>
            </w:r>
            <w:r w:rsidRPr="003017FF">
              <w:t>HVG-</w:t>
            </w:r>
            <w:proofErr w:type="spellStart"/>
            <w:r w:rsidRPr="003017FF">
              <w:t>Orac</w:t>
            </w:r>
            <w:proofErr w:type="spellEnd"/>
            <w:r w:rsidRPr="003017FF">
              <w:t xml:space="preserve"> Kiadó, Budapest, p. </w:t>
            </w:r>
            <w:r>
              <w:t>707</w:t>
            </w:r>
            <w:r w:rsidRPr="003017FF">
              <w:t xml:space="preserve">. </w:t>
            </w:r>
            <w:r w:rsidRPr="004C2F5B">
              <w:rPr>
                <w:bCs/>
              </w:rPr>
              <w:t>ISBN</w:t>
            </w:r>
            <w:r w:rsidRPr="004C2F5B">
              <w:t xml:space="preserve">: </w:t>
            </w:r>
            <w:r>
              <w:t>978-963-258-146-0</w:t>
            </w:r>
            <w:r w:rsidRPr="003017FF">
              <w:t xml:space="preserve"> (a könyvből a fenti témákat lefedő fejezetek)</w:t>
            </w:r>
          </w:p>
          <w:p w:rsidR="001410D8" w:rsidRDefault="001410D8" w:rsidP="00B742A2">
            <w:pPr>
              <w:shd w:val="clear" w:color="auto" w:fill="E5DFEC"/>
              <w:suppressAutoHyphens/>
              <w:autoSpaceDE w:val="0"/>
              <w:spacing w:before="60" w:after="60"/>
              <w:ind w:left="417" w:right="113"/>
              <w:jc w:val="both"/>
            </w:pPr>
          </w:p>
          <w:p w:rsidR="001410D8" w:rsidRPr="00740E47" w:rsidRDefault="001410D8" w:rsidP="00B742A2">
            <w:pPr>
              <w:rPr>
                <w:b/>
                <w:bCs/>
              </w:rPr>
            </w:pPr>
            <w:r w:rsidRPr="00740E47">
              <w:rPr>
                <w:b/>
                <w:bCs/>
              </w:rPr>
              <w:t>Ajánlott szakirodalom:</w:t>
            </w:r>
          </w:p>
          <w:p w:rsidR="001410D8" w:rsidRDefault="001410D8" w:rsidP="00B742A2">
            <w:pPr>
              <w:shd w:val="clear" w:color="auto" w:fill="E5DFEC"/>
              <w:suppressAutoHyphens/>
              <w:autoSpaceDE w:val="0"/>
              <w:spacing w:before="60" w:after="60"/>
              <w:ind w:left="417" w:right="113"/>
            </w:pPr>
            <w:r>
              <w:t xml:space="preserve">Paul L. </w:t>
            </w:r>
            <w:proofErr w:type="spellStart"/>
            <w:r>
              <w:t>Knox</w:t>
            </w:r>
            <w:proofErr w:type="spellEnd"/>
            <w:r>
              <w:t xml:space="preserve"> – </w:t>
            </w:r>
            <w:proofErr w:type="spellStart"/>
            <w:r>
              <w:t>Sallie</w:t>
            </w:r>
            <w:proofErr w:type="spellEnd"/>
            <w:r>
              <w:t xml:space="preserve"> A. </w:t>
            </w:r>
            <w:proofErr w:type="spellStart"/>
            <w:r>
              <w:t>Marston</w:t>
            </w:r>
            <w:proofErr w:type="spellEnd"/>
            <w:r>
              <w:t xml:space="preserve">: Human </w:t>
            </w:r>
            <w:proofErr w:type="spellStart"/>
            <w:r>
              <w:t>Geography</w:t>
            </w:r>
            <w:proofErr w:type="spellEnd"/>
            <w:r>
              <w:t xml:space="preserve"> – </w:t>
            </w:r>
            <w:proofErr w:type="spellStart"/>
            <w:r>
              <w:t>Places</w:t>
            </w:r>
            <w:proofErr w:type="spellEnd"/>
            <w:r>
              <w:t xml:space="preserve"> and </w:t>
            </w:r>
            <w:proofErr w:type="spellStart"/>
            <w:r>
              <w:t>Regions</w:t>
            </w:r>
            <w:proofErr w:type="spellEnd"/>
            <w:r>
              <w:t xml:space="preserve"> in </w:t>
            </w:r>
            <w:proofErr w:type="spellStart"/>
            <w:r>
              <w:t>the</w:t>
            </w:r>
            <w:proofErr w:type="spellEnd"/>
            <w:r>
              <w:t xml:space="preserve"> Global Context, 7th Edition, </w:t>
            </w:r>
            <w:proofErr w:type="spellStart"/>
            <w:r>
              <w:t>Pearson</w:t>
            </w:r>
            <w:proofErr w:type="spellEnd"/>
          </w:p>
          <w:p w:rsidR="001410D8" w:rsidRPr="00B21A18" w:rsidRDefault="001410D8" w:rsidP="00B742A2">
            <w:pPr>
              <w:shd w:val="clear" w:color="auto" w:fill="E5DFEC"/>
              <w:suppressAutoHyphens/>
              <w:autoSpaceDE w:val="0"/>
              <w:spacing w:before="60" w:after="60"/>
              <w:ind w:left="417" w:right="113"/>
            </w:pPr>
            <w:proofErr w:type="spellStart"/>
            <w:r w:rsidRPr="002B2584">
              <w:t>Moldicz</w:t>
            </w:r>
            <w:proofErr w:type="spellEnd"/>
            <w:r w:rsidRPr="002B2584">
              <w:t xml:space="preserve"> Csaba</w:t>
            </w:r>
            <w:r>
              <w:t xml:space="preserve"> (2012): A változó Európai Unió-Válságról válságra. </w:t>
            </w:r>
            <w:proofErr w:type="spellStart"/>
            <w:r>
              <w:t>Typotex</w:t>
            </w:r>
            <w:proofErr w:type="spellEnd"/>
            <w:r>
              <w:t xml:space="preserve"> Kiadó. p.210. </w:t>
            </w:r>
            <w:r>
              <w:rPr>
                <w:rStyle w:val="stitle"/>
              </w:rPr>
              <w:t>ISBN:</w:t>
            </w:r>
            <w:r>
              <w:t xml:space="preserve"> 978-963-2796-72-7</w:t>
            </w:r>
          </w:p>
        </w:tc>
      </w:tr>
    </w:tbl>
    <w:p w:rsidR="001410D8" w:rsidRDefault="001410D8" w:rsidP="001410D8"/>
    <w:p w:rsidR="001410D8" w:rsidRDefault="001410D8" w:rsidP="001410D8"/>
    <w:p w:rsidR="001410D8" w:rsidRDefault="001410D8" w:rsidP="001410D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410D8" w:rsidRPr="007317D2" w:rsidTr="00B742A2">
        <w:tc>
          <w:tcPr>
            <w:tcW w:w="9250" w:type="dxa"/>
            <w:gridSpan w:val="2"/>
            <w:shd w:val="clear" w:color="auto" w:fill="auto"/>
          </w:tcPr>
          <w:p w:rsidR="001410D8" w:rsidRPr="007317D2" w:rsidRDefault="001410D8" w:rsidP="00B742A2">
            <w:pPr>
              <w:jc w:val="center"/>
              <w:rPr>
                <w:sz w:val="28"/>
                <w:szCs w:val="28"/>
              </w:rPr>
            </w:pPr>
            <w:r w:rsidRPr="007317D2">
              <w:rPr>
                <w:sz w:val="28"/>
                <w:szCs w:val="28"/>
              </w:rPr>
              <w:lastRenderedPageBreak/>
              <w:t>Heti bontott tematika</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A korábbi világgazdasági tanulmányok felidézése</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TE*A világgazdaság fejlődésének, legfontosabb erőközpontjainak, ágazatainak áttekintése</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Migráció</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A migráció tendenciái. A migráció okai. A migránsok előtt álló kihívások.</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proofErr w:type="spellStart"/>
            <w:r>
              <w:t>Folk</w:t>
            </w:r>
            <w:proofErr w:type="spellEnd"/>
            <w:r>
              <w:t>- és populáris kultúra</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 xml:space="preserve">TE: A </w:t>
            </w:r>
            <w:proofErr w:type="spellStart"/>
            <w:r>
              <w:t>folk</w:t>
            </w:r>
            <w:proofErr w:type="spellEnd"/>
            <w:r>
              <w:t>- és populáris kultúra a szabadidős tevékenységekben és a tárgyi kultúrában. A kultúrához való hozzáférés egyenlőtlenségei. Fenntarthatósági problémák a területen.</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Nyelvek</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Miért beszélünk különböző nyelveket? A nyelvek osztályozása, nyelvcsaládok, az angol nyelv szerepe. A nyelvek és a helyek: dialektusok, dialektusok vagy nyelvek, többnyelvű helyek. Miért képesek a nyelvek a túlélésre?</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Vallások</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a vallások megoszlása, a vallások osztályozása, vallások közötti konfliktusok.</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Nemzetiségek</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Etnikum és rassz. Szegregáció. Nemzetiség és etnikum. Etnikai tisztogatás.</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Politika</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Az államok világa. Hogyan jönnek létre az államok? Hogyan szerveződnek az államok? Milyen kapcsolatban állnak az államok egymással.</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A korábbi európai uniós tanulmányok felidézése</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Az Európai Unió kialakulása, jelentősége. Alapfogalmak, alapadatok.</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 xml:space="preserve">Az Európai Unió és az európaiság gondolata. </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Az európaiság gondolata és az Unió kialakulása. Mit jelent ma és mit jelentett európainak lenni az egyes történelmi korszakokban. Az EU eszmeisége. Az Unió jelképei. Az uniós polgárság.</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 xml:space="preserve">Bővülési folyamat az Európai Unióban. </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Az egyes bővítések jelentősége. Milyen nehézségekbe és kihívásokba ütközött a közösség a bővülés során. Milyen pozitívumai és negatívumai voltak a bővülésnek.</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 xml:space="preserve">A szerződések és az intézményrendszer reformja. </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A szerződések és az intézményrendszer reformja folyamatosan napirenden volt az EU-val kapcsolatban. A reformkényszer és a bővülés kapcsolatrendszere, társadalmi, gazdasági és politikai szempontból.</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 xml:space="preserve">Hatáskörök és szakpolitikák az Európai Unióban. </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 xml:space="preserve">TE: A hatáskörmegosztás kérdése és az uniós szakpolitikák kapcsolatrendszere. </w:t>
            </w:r>
            <w:proofErr w:type="spellStart"/>
            <w:r>
              <w:t>Szupranacionális</w:t>
            </w:r>
            <w:proofErr w:type="spellEnd"/>
            <w:r>
              <w:t xml:space="preserve"> vagy nemzetek Európája.</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 xml:space="preserve">Az Európai Unió világgazdasági jelentősége. </w:t>
            </w:r>
          </w:p>
        </w:tc>
      </w:tr>
      <w:tr w:rsidR="001410D8" w:rsidRPr="007317D2" w:rsidTr="00B742A2">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Az EU, mint a világgazdaság centrumtérsége. Az EU egységes belső piaca.</w:t>
            </w:r>
          </w:p>
        </w:tc>
      </w:tr>
      <w:tr w:rsidR="001410D8" w:rsidRPr="007317D2" w:rsidTr="00B742A2">
        <w:tc>
          <w:tcPr>
            <w:tcW w:w="1529" w:type="dxa"/>
            <w:vMerge w:val="restart"/>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Az EU és Magyarország.</w:t>
            </w:r>
          </w:p>
        </w:tc>
      </w:tr>
      <w:tr w:rsidR="001410D8" w:rsidRPr="007317D2" w:rsidTr="00B742A2">
        <w:trPr>
          <w:trHeight w:val="70"/>
        </w:trPr>
        <w:tc>
          <w:tcPr>
            <w:tcW w:w="1529" w:type="dxa"/>
            <w:vMerge/>
            <w:shd w:val="clear" w:color="auto" w:fill="auto"/>
          </w:tcPr>
          <w:p w:rsidR="001410D8" w:rsidRPr="007317D2" w:rsidRDefault="001410D8" w:rsidP="001410D8">
            <w:pPr>
              <w:numPr>
                <w:ilvl w:val="0"/>
                <w:numId w:val="5"/>
              </w:numPr>
            </w:pPr>
          </w:p>
        </w:tc>
        <w:tc>
          <w:tcPr>
            <w:tcW w:w="7721" w:type="dxa"/>
            <w:shd w:val="clear" w:color="auto" w:fill="auto"/>
          </w:tcPr>
          <w:p w:rsidR="001410D8" w:rsidRPr="00BF1195" w:rsidRDefault="001410D8" w:rsidP="00B742A2">
            <w:pPr>
              <w:jc w:val="both"/>
            </w:pPr>
            <w:r>
              <w:t>TE: Magyarország és az EU kapcsolatrendszere, Magyarország első 13 éve az Unióban.</w:t>
            </w:r>
          </w:p>
        </w:tc>
      </w:tr>
    </w:tbl>
    <w:p w:rsidR="001410D8" w:rsidRDefault="001410D8" w:rsidP="001410D8">
      <w:r>
        <w:t>*TE tanulási eredmények</w:t>
      </w:r>
    </w:p>
    <w:p w:rsidR="001410D8" w:rsidRDefault="001410D8">
      <w:pPr>
        <w:spacing w:after="160" w:line="259" w:lineRule="auto"/>
      </w:pPr>
      <w:r>
        <w:br w:type="page"/>
      </w:r>
    </w:p>
    <w:p w:rsidR="001410D8" w:rsidRDefault="001410D8" w:rsidP="001410D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410D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410D8" w:rsidRPr="00885992" w:rsidRDefault="001410D8"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885992" w:rsidRDefault="001410D8" w:rsidP="00B742A2">
            <w:pPr>
              <w:jc w:val="center"/>
              <w:rPr>
                <w:rFonts w:eastAsia="Arial Unicode MS"/>
                <w:b/>
                <w:szCs w:val="16"/>
              </w:rPr>
            </w:pPr>
            <w:r>
              <w:rPr>
                <w:rFonts w:eastAsia="Arial Unicode MS"/>
                <w:b/>
                <w:szCs w:val="16"/>
              </w:rPr>
              <w:t>Rendszerszemléletű számvitel</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rFonts w:eastAsia="Arial Unicode MS"/>
                <w:b/>
              </w:rPr>
            </w:pPr>
            <w:r w:rsidRPr="007965F9">
              <w:rPr>
                <w:rFonts w:eastAsia="Arial Unicode MS"/>
                <w:b/>
              </w:rPr>
              <w:t>GT_MSZN011</w:t>
            </w:r>
            <w:r>
              <w:rPr>
                <w:rFonts w:eastAsia="Arial Unicode MS"/>
                <w:b/>
              </w:rPr>
              <w:t>-17</w:t>
            </w:r>
          </w:p>
        </w:tc>
      </w:tr>
      <w:tr w:rsidR="001410D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410D8" w:rsidRPr="0084731C" w:rsidRDefault="001410D8"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B742A2">
            <w:pPr>
              <w:jc w:val="center"/>
              <w:rPr>
                <w:b/>
              </w:rPr>
            </w:pPr>
            <w:proofErr w:type="spellStart"/>
            <w:r w:rsidRPr="007965F9">
              <w:rPr>
                <w:b/>
              </w:rPr>
              <w:t>Systematic</w:t>
            </w:r>
            <w:proofErr w:type="spellEnd"/>
            <w:r w:rsidRPr="007965F9">
              <w:rPr>
                <w:b/>
              </w:rPr>
              <w:t xml:space="preserve"> accounting</w:t>
            </w: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rPr>
                <w:rFonts w:eastAsia="Arial Unicode MS"/>
                <w:sz w:val="16"/>
                <w:szCs w:val="16"/>
              </w:rPr>
            </w:pPr>
          </w:p>
        </w:tc>
      </w:tr>
      <w:tr w:rsidR="001410D8"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b/>
                <w:bCs/>
                <w:sz w:val="24"/>
                <w:szCs w:val="24"/>
              </w:rPr>
            </w:pPr>
          </w:p>
        </w:tc>
      </w:tr>
      <w:tr w:rsidR="001410D8"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DE GTK Számviteli és Pénzügyi Intézet</w:t>
            </w:r>
          </w:p>
        </w:tc>
      </w:tr>
      <w:tr w:rsidR="001410D8"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r>
              <w:rPr>
                <w:rFonts w:eastAsia="Arial Unicode MS"/>
              </w:rPr>
              <w:t>Számvitel szigorlat</w:t>
            </w:r>
          </w:p>
        </w:tc>
        <w:tc>
          <w:tcPr>
            <w:tcW w:w="855" w:type="dxa"/>
            <w:tcBorders>
              <w:top w:val="single" w:sz="4" w:space="0" w:color="auto"/>
              <w:left w:val="nil"/>
              <w:bottom w:val="single" w:sz="4" w:space="0" w:color="auto"/>
              <w:right w:val="single" w:sz="4" w:space="0" w:color="auto"/>
            </w:tcBorders>
            <w:vAlign w:val="center"/>
          </w:tcPr>
          <w:p w:rsidR="001410D8" w:rsidRPr="00AE0790" w:rsidRDefault="001410D8"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r w:rsidRPr="007965F9">
              <w:rPr>
                <w:rFonts w:eastAsia="Arial Unicode MS"/>
              </w:rPr>
              <w:t>GT_APS</w:t>
            </w:r>
            <w:r>
              <w:rPr>
                <w:rFonts w:eastAsia="Arial Unicode MS"/>
              </w:rPr>
              <w:t>N</w:t>
            </w:r>
            <w:r w:rsidRPr="007965F9">
              <w:rPr>
                <w:rFonts w:eastAsia="Arial Unicode MS"/>
              </w:rPr>
              <w:t>033</w:t>
            </w:r>
            <w:r>
              <w:rPr>
                <w:rFonts w:eastAsia="Arial Unicode MS"/>
              </w:rPr>
              <w:t>-17</w:t>
            </w:r>
          </w:p>
        </w:tc>
      </w:tr>
      <w:tr w:rsidR="001410D8"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Oktatás nyelve</w:t>
            </w:r>
          </w:p>
        </w:tc>
      </w:tr>
      <w:tr w:rsidR="001410D8"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r>
      <w:tr w:rsidR="001410D8"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Írásbeli és szóbeli kollokvium</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magyar</w:t>
            </w:r>
          </w:p>
        </w:tc>
      </w:tr>
      <w:tr w:rsidR="001410D8"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282AFF" w:rsidRDefault="001410D8"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DA5E3F" w:rsidRDefault="001410D8" w:rsidP="00B742A2">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191C71" w:rsidRDefault="001410D8" w:rsidP="00B742A2">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r>
      <w:tr w:rsidR="001410D8"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410D8" w:rsidRPr="00AE0790" w:rsidRDefault="001410D8"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410D8" w:rsidRPr="00AE0790" w:rsidRDefault="001410D8"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410D8" w:rsidRPr="00740E47" w:rsidRDefault="001410D8" w:rsidP="00B742A2">
            <w:pPr>
              <w:jc w:val="center"/>
              <w:rPr>
                <w:b/>
                <w:sz w:val="16"/>
                <w:szCs w:val="16"/>
              </w:rPr>
            </w:pPr>
            <w:r>
              <w:rPr>
                <w:b/>
                <w:sz w:val="16"/>
                <w:szCs w:val="16"/>
              </w:rPr>
              <w:t xml:space="preserve">Dékán Tamásné Dr. Orbán Ildikó </w:t>
            </w:r>
          </w:p>
        </w:tc>
        <w:tc>
          <w:tcPr>
            <w:tcW w:w="855" w:type="dxa"/>
            <w:tcBorders>
              <w:top w:val="single" w:sz="4" w:space="0" w:color="auto"/>
              <w:left w:val="nil"/>
              <w:bottom w:val="single" w:sz="4" w:space="0" w:color="auto"/>
              <w:right w:val="single" w:sz="4" w:space="0" w:color="auto"/>
            </w:tcBorders>
            <w:vAlign w:val="center"/>
          </w:tcPr>
          <w:p w:rsidR="001410D8" w:rsidRPr="0087262E" w:rsidRDefault="001410D8"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B742A2">
            <w:pPr>
              <w:jc w:val="center"/>
              <w:rPr>
                <w:b/>
              </w:rPr>
            </w:pPr>
            <w:r>
              <w:rPr>
                <w:b/>
              </w:rPr>
              <w:t>egyetemi docens</w:t>
            </w:r>
          </w:p>
        </w:tc>
      </w:tr>
      <w:tr w:rsidR="001410D8"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410D8" w:rsidRDefault="001410D8" w:rsidP="00B742A2">
            <w:pPr>
              <w:shd w:val="clear" w:color="auto" w:fill="E5DFED"/>
              <w:rPr>
                <w:b/>
                <w:bCs/>
              </w:rPr>
            </w:pPr>
            <w:r w:rsidRPr="00C4207C">
              <w:rPr>
                <w:b/>
                <w:bCs/>
                <w:shd w:val="clear" w:color="auto" w:fill="E5DFED"/>
              </w:rPr>
              <w:t xml:space="preserve">A kurzus célja, </w:t>
            </w:r>
          </w:p>
          <w:p w:rsidR="001410D8" w:rsidRPr="00C4207C" w:rsidRDefault="001410D8" w:rsidP="00B742A2">
            <w:pPr>
              <w:shd w:val="clear" w:color="auto" w:fill="E5DFED"/>
            </w:pPr>
            <w:r w:rsidRPr="00C4207C">
              <w:t>hogy a hallgatók számára egyértelmű legyen, hogy a gazdálkodó szervezet egy önálló rendszer, mely több alrendszerből – többek között számviteli alrendszerből – épül fel. Ezek az alrendszerek egymással szoros kapcsolatban működnek. A gazdálkodó szervezet, mint önálló rendszer több szálon kapcsolódik a körülötte lévő rendszerekkel (gazdálkodó szervezetekkel).</w:t>
            </w:r>
          </w:p>
          <w:p w:rsidR="001410D8" w:rsidRPr="00B21A18" w:rsidRDefault="001410D8" w:rsidP="00B742A2">
            <w:pPr>
              <w:shd w:val="clear" w:color="auto" w:fill="E5DFED"/>
              <w:jc w:val="both"/>
            </w:pPr>
            <w:r w:rsidRPr="00C4207C">
              <w:t>A számvitel feladata a gazdálkodó szervezet vagyonának, a vagyon változásának megfigyelése, mérése és rendszerezett feljegyzése. Alapvetően olyan beszámoló készítése, amely megbízható információt nyújt a gazdálkodó vagyonáról és annak változásáról (az eredményről). A rendszerszemléletű számvitelt úgy kell kialakítani, hogy az egyes alrendszere és a rendszer külső kapcsolatai eredményre gyakorolt hatásai egyértelműen nyomon követhetőek legyenek. A tárgy keretében az előzőekben leírtakat jól szolgáló számviteli rendszer kialakításának elveit, és gyakorlati megvalósításának lehetőségeit ismerik meg a hallgatók.</w:t>
            </w:r>
          </w:p>
        </w:tc>
      </w:tr>
      <w:tr w:rsidR="001410D8"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410D8" w:rsidRDefault="001410D8"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410D8" w:rsidRPr="00B21A18" w:rsidRDefault="001410D8" w:rsidP="00B742A2">
            <w:pPr>
              <w:ind w:left="402"/>
              <w:jc w:val="both"/>
              <w:rPr>
                <w:i/>
              </w:rPr>
            </w:pPr>
            <w:r w:rsidRPr="00B21A18">
              <w:rPr>
                <w:i/>
              </w:rPr>
              <w:t xml:space="preserve">Tudás: </w:t>
            </w:r>
          </w:p>
          <w:p w:rsidR="001410D8" w:rsidRPr="00B21A18" w:rsidRDefault="001410D8" w:rsidP="00B742A2">
            <w:pPr>
              <w:shd w:val="clear" w:color="auto" w:fill="E5DFED"/>
              <w:suppressAutoHyphens/>
              <w:autoSpaceDE w:val="0"/>
              <w:spacing w:before="60" w:after="60"/>
              <w:ind w:left="420" w:right="113"/>
              <w:jc w:val="both"/>
            </w:pPr>
            <w:r>
              <w:t>A számvitel elméletének és gyakorlatának rendszerszemléletű feldolgozása megfelelő tudást biztosít a számviteli rendszer tudatos, célirányos, gazdaságos alkalmazásához, módosításához, továbbfejlesztéséhez.</w:t>
            </w:r>
          </w:p>
          <w:p w:rsidR="001410D8" w:rsidRPr="00B21A18" w:rsidRDefault="001410D8" w:rsidP="00B742A2">
            <w:pPr>
              <w:ind w:left="402"/>
              <w:jc w:val="both"/>
              <w:rPr>
                <w:i/>
              </w:rPr>
            </w:pPr>
            <w:r w:rsidRPr="00B21A18">
              <w:rPr>
                <w:i/>
              </w:rPr>
              <w:t>Képesség:</w:t>
            </w:r>
          </w:p>
          <w:p w:rsidR="001410D8" w:rsidRPr="00B21A18" w:rsidRDefault="001410D8" w:rsidP="00B742A2">
            <w:pPr>
              <w:shd w:val="clear" w:color="auto" w:fill="E5DFEC"/>
              <w:suppressAutoHyphens/>
              <w:autoSpaceDE w:val="0"/>
              <w:spacing w:before="60" w:after="60"/>
              <w:ind w:left="417" w:right="113"/>
              <w:jc w:val="both"/>
            </w:pPr>
            <w:r>
              <w:t>A vállalati számvitelpolitika, a számlarend célirányos kialakítása, a vállalati számviteli munka megszervezése, irányítása. A gazdasági események vagyonra, vagyonváltozásra (eredményre), pénzügyi helyzetre gyakorolt hatásának megfigyelésére, előrejelzésére, a beszámoló adatainak elemzésére.</w:t>
            </w:r>
          </w:p>
          <w:p w:rsidR="001410D8" w:rsidRPr="00B21A18" w:rsidRDefault="001410D8" w:rsidP="00B742A2">
            <w:pPr>
              <w:ind w:left="402"/>
              <w:jc w:val="both"/>
              <w:rPr>
                <w:i/>
              </w:rPr>
            </w:pPr>
            <w:r w:rsidRPr="00B21A18">
              <w:rPr>
                <w:i/>
              </w:rPr>
              <w:t>Attitűd:</w:t>
            </w:r>
          </w:p>
          <w:p w:rsidR="001410D8" w:rsidRDefault="001410D8" w:rsidP="00B742A2">
            <w:pPr>
              <w:shd w:val="clear" w:color="auto" w:fill="E5DFEC"/>
              <w:suppressAutoHyphens/>
              <w:autoSpaceDE w:val="0"/>
              <w:spacing w:before="60" w:after="60"/>
              <w:ind w:left="417" w:right="113"/>
              <w:jc w:val="both"/>
            </w:pPr>
            <w:r>
              <w:t>Hitelesen közvetíti a hazai és nemzetközi számviteli szabályrendszereket, bemutatva az alternatív lehetőségeket.</w:t>
            </w:r>
          </w:p>
          <w:p w:rsidR="001410D8" w:rsidRPr="00B21A18" w:rsidRDefault="001410D8" w:rsidP="00B742A2">
            <w:pPr>
              <w:ind w:left="402"/>
              <w:jc w:val="both"/>
              <w:rPr>
                <w:i/>
              </w:rPr>
            </w:pPr>
            <w:r w:rsidRPr="00B21A18">
              <w:rPr>
                <w:i/>
              </w:rPr>
              <w:t>Autonómia és felelősség:</w:t>
            </w:r>
          </w:p>
          <w:p w:rsidR="001410D8" w:rsidRPr="00605CB8" w:rsidRDefault="001410D8" w:rsidP="00B742A2">
            <w:pPr>
              <w:shd w:val="clear" w:color="auto" w:fill="E5DFEC"/>
              <w:suppressAutoHyphens/>
              <w:autoSpaceDE w:val="0"/>
              <w:spacing w:before="60" w:after="60"/>
              <w:ind w:left="417" w:right="113"/>
              <w:jc w:val="both"/>
            </w:pPr>
            <w:r>
              <w:t>A számviteli rendszerre ható külső és belső változások érdeklik. A szakmai döntések következményeinek felelős figyelembe vétele jellemzi.</w:t>
            </w:r>
          </w:p>
        </w:tc>
      </w:tr>
      <w:tr w:rsidR="001410D8"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t xml:space="preserve">A kurzus </w:t>
            </w:r>
            <w:r>
              <w:rPr>
                <w:b/>
                <w:bCs/>
              </w:rPr>
              <w:t xml:space="preserve">rövid </w:t>
            </w:r>
            <w:r w:rsidRPr="00B21A18">
              <w:rPr>
                <w:b/>
                <w:bCs/>
              </w:rPr>
              <w:t>tartalma, témakörei</w:t>
            </w:r>
          </w:p>
          <w:p w:rsidR="001410D8" w:rsidRPr="00B21A18" w:rsidRDefault="001410D8" w:rsidP="00B742A2">
            <w:pPr>
              <w:shd w:val="clear" w:color="auto" w:fill="E5DFEC"/>
              <w:suppressAutoHyphens/>
              <w:autoSpaceDE w:val="0"/>
              <w:spacing w:before="60" w:after="60"/>
              <w:ind w:left="417" w:right="113"/>
              <w:jc w:val="both"/>
            </w:pPr>
            <w:r>
              <w:t>A kurzus keretében a vállalkozások számviteli (pénzügyi számvitel, vezetői számvitel), beszámoló készítési feladatainak rendszerszemléletű feldolgozására kerül sor. Kiemelve az egyes gazdasági események feljegyzésének útját a bizonylattól a főkönyvi számláig, és hatását a vagyonra, a vagyonváltozásra (eredményre) és a pénzügyi helyzetre.</w:t>
            </w:r>
          </w:p>
        </w:tc>
      </w:tr>
      <w:tr w:rsidR="001410D8"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410D8" w:rsidRPr="00B21A18" w:rsidRDefault="001410D8" w:rsidP="00B742A2">
            <w:pPr>
              <w:rPr>
                <w:b/>
                <w:bCs/>
              </w:rPr>
            </w:pPr>
            <w:r w:rsidRPr="00B21A18">
              <w:rPr>
                <w:b/>
                <w:bCs/>
              </w:rPr>
              <w:t>Tervezett tanulási tevékenységek, tanítási módszerek</w:t>
            </w:r>
          </w:p>
          <w:p w:rsidR="001410D8" w:rsidRPr="00B21A18" w:rsidRDefault="001410D8" w:rsidP="00B742A2">
            <w:pPr>
              <w:shd w:val="clear" w:color="auto" w:fill="E5DFEC"/>
              <w:suppressAutoHyphens/>
              <w:autoSpaceDE w:val="0"/>
              <w:spacing w:before="60" w:after="60"/>
              <w:ind w:left="417" w:right="113"/>
            </w:pPr>
            <w:r>
              <w:t xml:space="preserve">A kurzus hallgatói az alapképzés vagy a </w:t>
            </w:r>
            <w:proofErr w:type="gramStart"/>
            <w:r>
              <w:t>kredit pótló</w:t>
            </w:r>
            <w:proofErr w:type="gramEnd"/>
            <w:r>
              <w:t xml:space="preserve"> vizsgák során számvitelből szigorlatoztak (Számvitel-elemzés szigorlat, vagy Számvitel IV. vizsga keretében) , erre a tudásra alapozva, az összefüggésekre koncentrálva – kis hallgatói létszám előnyeit kihasználva – a hallgatók bevonásával, sok gyakorlati példával kerülnek feldolgozásra a legfontosabb gazdasági események, melynek végeredményeként képesnek kell lenniük a hallgatóknak beszámoló elemeinek összeállítására (mérleg, eredménykimutatás, cash-flow). </w:t>
            </w:r>
          </w:p>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410D8" w:rsidRDefault="001410D8" w:rsidP="00B742A2">
            <w:pPr>
              <w:rPr>
                <w:b/>
                <w:bCs/>
              </w:rPr>
            </w:pPr>
            <w:r w:rsidRPr="00B21A18">
              <w:rPr>
                <w:b/>
                <w:bCs/>
              </w:rPr>
              <w:t>Értékelés</w:t>
            </w:r>
          </w:p>
          <w:p w:rsidR="001410D8" w:rsidRPr="00B21A18" w:rsidRDefault="001410D8" w:rsidP="00B742A2">
            <w:r w:rsidRPr="00794639">
              <w:t xml:space="preserve">A hallgatók a félév során két </w:t>
            </w:r>
            <w:r>
              <w:t xml:space="preserve">online </w:t>
            </w:r>
            <w:r w:rsidRPr="00794639">
              <w:t>zárthelyi dolgozatot írnak a gyakorlati feladatrészből, melyeket egyenként 50%, átlagban 60%-ban kell teljesíteni az aláírás megszerzéséhez. Az aláírás birtokában szóbeli vizsgára mehet a hallgató, ahol az írásbeli, gyakorlati beugrót követően kerül sor az elméleti ismeretek számonkérésére, az elmélet és a gyakorlati szintetizálásának értékelésére.</w:t>
            </w:r>
          </w:p>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t xml:space="preserve">Kötelező </w:t>
            </w:r>
            <w:r>
              <w:rPr>
                <w:b/>
                <w:bCs/>
              </w:rPr>
              <w:t>szakirodalom</w:t>
            </w:r>
            <w:r w:rsidRPr="00B21A18">
              <w:rPr>
                <w:b/>
                <w:bCs/>
              </w:rPr>
              <w:t>:</w:t>
            </w:r>
          </w:p>
          <w:p w:rsidR="001410D8" w:rsidRPr="00B21A18" w:rsidRDefault="001410D8" w:rsidP="0031761F">
            <w:pPr>
              <w:shd w:val="clear" w:color="auto" w:fill="E5DFEC"/>
              <w:suppressAutoHyphens/>
              <w:autoSpaceDE w:val="0"/>
              <w:spacing w:before="60" w:after="60"/>
              <w:ind w:left="417" w:right="113"/>
              <w:jc w:val="both"/>
            </w:pPr>
            <w:r>
              <w:t>Dr. Kozma András: Vázlatok a számvitel tanulásához I.-II.-III. kötet (EFOP 3.4.3. projekt keretében aktualizált III. kötet)</w:t>
            </w:r>
          </w:p>
          <w:p w:rsidR="001410D8" w:rsidRPr="00740E47" w:rsidRDefault="001410D8" w:rsidP="00B742A2">
            <w:pPr>
              <w:rPr>
                <w:b/>
                <w:bCs/>
              </w:rPr>
            </w:pPr>
            <w:r w:rsidRPr="00740E47">
              <w:rPr>
                <w:b/>
                <w:bCs/>
              </w:rPr>
              <w:t>Ajánlott szakirodalom:</w:t>
            </w:r>
          </w:p>
          <w:p w:rsidR="001410D8" w:rsidRPr="00B21A18" w:rsidRDefault="001410D8" w:rsidP="00B742A2">
            <w:pPr>
              <w:shd w:val="clear" w:color="auto" w:fill="E5DFEC"/>
              <w:suppressAutoHyphens/>
              <w:autoSpaceDE w:val="0"/>
              <w:spacing w:before="60" w:after="60"/>
              <w:ind w:left="417" w:right="113"/>
            </w:pPr>
            <w:r>
              <w:t>A számvitelről szóló 2000. évi C. törvény</w:t>
            </w:r>
          </w:p>
        </w:tc>
      </w:tr>
    </w:tbl>
    <w:p w:rsidR="001410D8" w:rsidRDefault="001410D8" w:rsidP="001410D8"/>
    <w:p w:rsidR="001410D8" w:rsidRDefault="001410D8" w:rsidP="001410D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1410D8" w:rsidRPr="007317D2" w:rsidTr="00B742A2">
        <w:tc>
          <w:tcPr>
            <w:tcW w:w="9250" w:type="dxa"/>
            <w:gridSpan w:val="2"/>
            <w:shd w:val="clear" w:color="auto" w:fill="auto"/>
          </w:tcPr>
          <w:p w:rsidR="001410D8" w:rsidRPr="00605CB8" w:rsidRDefault="001410D8" w:rsidP="00B742A2">
            <w:pPr>
              <w:jc w:val="center"/>
              <w:rPr>
                <w:sz w:val="22"/>
                <w:szCs w:val="22"/>
              </w:rPr>
            </w:pPr>
            <w:r w:rsidRPr="00605CB8">
              <w:rPr>
                <w:sz w:val="22"/>
                <w:szCs w:val="22"/>
              </w:rPr>
              <w:t>Heti bontott tematika</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Bevezetés, követelmény.</w:t>
            </w:r>
          </w:p>
          <w:p w:rsidR="001410D8" w:rsidRPr="00605CB8" w:rsidRDefault="001410D8" w:rsidP="00B742A2">
            <w:pPr>
              <w:jc w:val="both"/>
              <w:rPr>
                <w:sz w:val="22"/>
                <w:szCs w:val="22"/>
              </w:rPr>
            </w:pPr>
            <w:r w:rsidRPr="00605CB8">
              <w:rPr>
                <w:sz w:val="22"/>
                <w:szCs w:val="22"/>
              </w:rPr>
              <w:t xml:space="preserve">A gazdálkodó </w:t>
            </w:r>
            <w:proofErr w:type="gramStart"/>
            <w:r w:rsidRPr="00605CB8">
              <w:rPr>
                <w:sz w:val="22"/>
                <w:szCs w:val="22"/>
              </w:rPr>
              <w:t>szervezet</w:t>
            </w:r>
            <w:proofErr w:type="gramEnd"/>
            <w:r w:rsidRPr="00605CB8">
              <w:rPr>
                <w:sz w:val="22"/>
                <w:szCs w:val="22"/>
              </w:rPr>
              <w:t xml:space="preserve"> mint rendszer működésének területei, feladatai, csoportosításuk a gyakorlatban. A gazdálkodó </w:t>
            </w:r>
            <w:proofErr w:type="gramStart"/>
            <w:r w:rsidRPr="00605CB8">
              <w:rPr>
                <w:sz w:val="22"/>
                <w:szCs w:val="22"/>
              </w:rPr>
              <w:t>szervezet</w:t>
            </w:r>
            <w:proofErr w:type="gramEnd"/>
            <w:r w:rsidRPr="00605CB8">
              <w:rPr>
                <w:sz w:val="22"/>
                <w:szCs w:val="22"/>
              </w:rPr>
              <w:t xml:space="preserve"> mint önálló rendszer és alrendszerei</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kurzus lényegét és követelményeit.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 rendszerszemléletű számvitel célja és feladatai</w:t>
            </w:r>
          </w:p>
          <w:p w:rsidR="001410D8" w:rsidRPr="00605CB8" w:rsidRDefault="001410D8" w:rsidP="00B742A2">
            <w:pPr>
              <w:jc w:val="both"/>
              <w:rPr>
                <w:sz w:val="22"/>
                <w:szCs w:val="22"/>
              </w:rPr>
            </w:pPr>
            <w:r w:rsidRPr="00605CB8">
              <w:rPr>
                <w:sz w:val="22"/>
                <w:szCs w:val="22"/>
              </w:rPr>
              <w:t>Milyen plusz igényeket elégít ki a rendszerszemléletű számvitel?</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gazdálkodó szervezetek működésének területeit, feladatait.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Pr>
                <w:sz w:val="22"/>
                <w:szCs w:val="22"/>
              </w:rPr>
              <w:t>A mérleg és az eredménykimutatás áttekintése</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számvitelt, mint a gazdálkodó szervezet egyik célszervezetét és kapcsolatait.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Pr>
                <w:sz w:val="22"/>
                <w:szCs w:val="22"/>
              </w:rPr>
              <w:t>A cash-flow kimutatás áttekintése</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kurzus célját és feladatait.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 befektetett eszközök elszámolása a rendszerszemléletű számvitelben</w:t>
            </w:r>
          </w:p>
          <w:p w:rsidR="001410D8" w:rsidRPr="00605CB8" w:rsidRDefault="001410D8" w:rsidP="00B742A2">
            <w:pPr>
              <w:jc w:val="both"/>
              <w:rPr>
                <w:sz w:val="22"/>
                <w:szCs w:val="22"/>
              </w:rPr>
            </w:pPr>
            <w:r w:rsidRPr="00605CB8">
              <w:rPr>
                <w:sz w:val="22"/>
                <w:szCs w:val="22"/>
              </w:rPr>
              <w:t>A befektetett eszközök rendszerszemléletű elszámolásának gyakorlati lehetőségei</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befektetett eszközök rendszerszemléletű elszámolásának lényegét.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 befektetett eszközök elszámolása a rendszerszemléletű számvitelben</w:t>
            </w:r>
          </w:p>
          <w:p w:rsidR="001410D8" w:rsidRPr="00605CB8" w:rsidRDefault="001410D8" w:rsidP="00B742A2">
            <w:pPr>
              <w:jc w:val="both"/>
              <w:rPr>
                <w:sz w:val="22"/>
                <w:szCs w:val="22"/>
              </w:rPr>
            </w:pPr>
            <w:r w:rsidRPr="00605CB8">
              <w:rPr>
                <w:sz w:val="22"/>
                <w:szCs w:val="22"/>
              </w:rPr>
              <w:t>A befektetett eszközök rendszerszemléletű elszámolásának gyakorlati lehetőségei</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befektetett eszközök rendszerszemléletű elszámolásának lényegét.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 készletek elszámolása a rendszerszemléletű számvitelben</w:t>
            </w:r>
          </w:p>
          <w:p w:rsidR="001410D8" w:rsidRPr="00605CB8" w:rsidRDefault="001410D8" w:rsidP="00B742A2">
            <w:pPr>
              <w:jc w:val="both"/>
              <w:rPr>
                <w:sz w:val="22"/>
                <w:szCs w:val="22"/>
              </w:rPr>
            </w:pPr>
            <w:r w:rsidRPr="00605CB8">
              <w:rPr>
                <w:sz w:val="22"/>
                <w:szCs w:val="22"/>
              </w:rPr>
              <w:t>A készletek rendszerszemléletű elszámolásának gyakorlati lehetőségei</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készletek rendszerszemléletű elszámolásának lényegét, alternatíváit.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 követelések elszámolása a rendszerszemléletű számvitelben</w:t>
            </w:r>
          </w:p>
          <w:p w:rsidR="001410D8" w:rsidRPr="00605CB8" w:rsidRDefault="001410D8" w:rsidP="00B742A2">
            <w:pPr>
              <w:jc w:val="both"/>
              <w:rPr>
                <w:sz w:val="22"/>
                <w:szCs w:val="22"/>
              </w:rPr>
            </w:pPr>
            <w:r w:rsidRPr="00605CB8">
              <w:rPr>
                <w:sz w:val="22"/>
                <w:szCs w:val="22"/>
              </w:rPr>
              <w:t>A követelések rendszerszemléletű elszámolásának gyakorlati lehetőségei</w:t>
            </w:r>
          </w:p>
        </w:tc>
      </w:tr>
      <w:tr w:rsidR="001410D8" w:rsidRPr="007317D2" w:rsidTr="00B742A2">
        <w:trPr>
          <w:trHeight w:val="266"/>
        </w:trPr>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követelések rendszerszemléletű elszámolásának lényegét.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Az értékpapírok elszámolása a rendszerszemléletű számvitelben</w:t>
            </w:r>
          </w:p>
          <w:p w:rsidR="001410D8" w:rsidRPr="00605CB8" w:rsidRDefault="001410D8" w:rsidP="00B742A2">
            <w:pPr>
              <w:jc w:val="both"/>
              <w:rPr>
                <w:sz w:val="22"/>
                <w:szCs w:val="22"/>
              </w:rPr>
            </w:pPr>
            <w:r w:rsidRPr="00605CB8">
              <w:rPr>
                <w:sz w:val="22"/>
                <w:szCs w:val="22"/>
              </w:rPr>
              <w:t>Az értékpapírok rendszerszemléletű elszámolásának gyakorlati lehetőségei</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az értékpapírok rendszerszemléletű elszámolásának feladatait.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 saját tőke elszámolása a rendszerszemléletű számvitelben</w:t>
            </w:r>
          </w:p>
          <w:p w:rsidR="001410D8" w:rsidRPr="00605CB8" w:rsidRDefault="001410D8" w:rsidP="00B742A2">
            <w:pPr>
              <w:jc w:val="both"/>
              <w:rPr>
                <w:sz w:val="22"/>
                <w:szCs w:val="22"/>
              </w:rPr>
            </w:pPr>
            <w:r w:rsidRPr="00605CB8">
              <w:rPr>
                <w:sz w:val="22"/>
                <w:szCs w:val="22"/>
              </w:rPr>
              <w:t>A saját tőke rendszerszemléletű elszámolásának gyakorlati lehetőségei</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saját tőke rendszerszemléletű elszámolásának feladatait.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 kötelezettség elszámolása a rendszerszemléletű számvitelben</w:t>
            </w:r>
          </w:p>
          <w:p w:rsidR="001410D8" w:rsidRPr="00605CB8" w:rsidRDefault="001410D8" w:rsidP="00B742A2">
            <w:pPr>
              <w:jc w:val="both"/>
              <w:rPr>
                <w:sz w:val="22"/>
                <w:szCs w:val="22"/>
              </w:rPr>
            </w:pPr>
            <w:r w:rsidRPr="00605CB8">
              <w:rPr>
                <w:sz w:val="22"/>
                <w:szCs w:val="22"/>
              </w:rPr>
              <w:t>A kötelezettségek rendszerszemléletű elszámolásának gyakorlati lehetőségei</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kötelezettségek rendszerszemléletű elszámolásának feladatait.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 beszámoló összeállítása a rendszerszemléletű számvitelben</w:t>
            </w:r>
          </w:p>
          <w:p w:rsidR="001410D8" w:rsidRPr="00605CB8" w:rsidRDefault="001410D8" w:rsidP="00B742A2">
            <w:pPr>
              <w:jc w:val="both"/>
              <w:rPr>
                <w:sz w:val="22"/>
                <w:szCs w:val="22"/>
              </w:rPr>
            </w:pPr>
            <w:r w:rsidRPr="00605CB8">
              <w:rPr>
                <w:sz w:val="22"/>
                <w:szCs w:val="22"/>
              </w:rPr>
              <w:t>A beszámoló rendszerszemléletű összeállításának gyakorlati lehetőségei</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beszámoló részeinek összefüggéseit.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Default="001410D8" w:rsidP="00B742A2">
            <w:pPr>
              <w:jc w:val="both"/>
              <w:rPr>
                <w:sz w:val="22"/>
                <w:szCs w:val="22"/>
              </w:rPr>
            </w:pPr>
            <w:r w:rsidRPr="00605CB8">
              <w:rPr>
                <w:sz w:val="22"/>
                <w:szCs w:val="22"/>
              </w:rPr>
              <w:t>A beszámoló összeállítása a rendszerszemléletű számvitelben</w:t>
            </w:r>
          </w:p>
          <w:p w:rsidR="001410D8" w:rsidRPr="00605CB8" w:rsidRDefault="001410D8" w:rsidP="00B742A2">
            <w:pPr>
              <w:jc w:val="both"/>
              <w:rPr>
                <w:sz w:val="22"/>
                <w:szCs w:val="22"/>
              </w:rPr>
            </w:pPr>
            <w:r w:rsidRPr="00605CB8">
              <w:rPr>
                <w:sz w:val="22"/>
                <w:szCs w:val="22"/>
              </w:rPr>
              <w:t>A beszámoló rendszerszemléletű összeállításának gyakorlati lehetőségei</w:t>
            </w:r>
          </w:p>
        </w:tc>
      </w:tr>
      <w:tr w:rsidR="001410D8" w:rsidRPr="007317D2" w:rsidTr="00B742A2">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beszámoló részeinek összefüggéseit.</w:t>
            </w:r>
          </w:p>
        </w:tc>
      </w:tr>
      <w:tr w:rsidR="001410D8" w:rsidRPr="007317D2" w:rsidTr="00B742A2">
        <w:tc>
          <w:tcPr>
            <w:tcW w:w="1529" w:type="dxa"/>
            <w:vMerge w:val="restart"/>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A beszámoló komplex elemzése</w:t>
            </w:r>
          </w:p>
          <w:p w:rsidR="001410D8" w:rsidRPr="00605CB8" w:rsidRDefault="001410D8" w:rsidP="00B742A2">
            <w:pPr>
              <w:jc w:val="both"/>
              <w:rPr>
                <w:sz w:val="22"/>
                <w:szCs w:val="22"/>
              </w:rPr>
            </w:pPr>
            <w:r w:rsidRPr="00605CB8">
              <w:rPr>
                <w:sz w:val="22"/>
                <w:szCs w:val="22"/>
              </w:rPr>
              <w:t>A beszámoló együtt olvasásának gyakorlata, a lényeges összefüggések kiemelése</w:t>
            </w:r>
          </w:p>
        </w:tc>
      </w:tr>
      <w:tr w:rsidR="001410D8" w:rsidRPr="007317D2" w:rsidTr="00B742A2">
        <w:trPr>
          <w:trHeight w:val="70"/>
        </w:trPr>
        <w:tc>
          <w:tcPr>
            <w:tcW w:w="1529" w:type="dxa"/>
            <w:vMerge/>
            <w:shd w:val="clear" w:color="auto" w:fill="auto"/>
          </w:tcPr>
          <w:p w:rsidR="001410D8" w:rsidRPr="00605CB8" w:rsidRDefault="001410D8" w:rsidP="001410D8">
            <w:pPr>
              <w:numPr>
                <w:ilvl w:val="0"/>
                <w:numId w:val="6"/>
              </w:numPr>
              <w:rPr>
                <w:sz w:val="22"/>
                <w:szCs w:val="22"/>
              </w:rPr>
            </w:pPr>
          </w:p>
        </w:tc>
        <w:tc>
          <w:tcPr>
            <w:tcW w:w="7721" w:type="dxa"/>
            <w:shd w:val="clear" w:color="auto" w:fill="auto"/>
          </w:tcPr>
          <w:p w:rsidR="001410D8" w:rsidRPr="00605CB8" w:rsidRDefault="001410D8" w:rsidP="00B742A2">
            <w:pPr>
              <w:jc w:val="both"/>
              <w:rPr>
                <w:sz w:val="22"/>
                <w:szCs w:val="22"/>
              </w:rPr>
            </w:pPr>
            <w:r w:rsidRPr="00605CB8">
              <w:rPr>
                <w:sz w:val="22"/>
                <w:szCs w:val="22"/>
              </w:rPr>
              <w:t>TE A hallgatók megismerik a beszámoló együtt</w:t>
            </w:r>
            <w:r>
              <w:rPr>
                <w:sz w:val="22"/>
                <w:szCs w:val="22"/>
              </w:rPr>
              <w:t>olvasásána</w:t>
            </w:r>
            <w:r w:rsidRPr="00605CB8">
              <w:rPr>
                <w:sz w:val="22"/>
                <w:szCs w:val="22"/>
              </w:rPr>
              <w:t>k logikáját, lényegét.</w:t>
            </w:r>
          </w:p>
        </w:tc>
      </w:tr>
    </w:tbl>
    <w:p w:rsidR="001410D8" w:rsidRDefault="001410D8" w:rsidP="001410D8">
      <w:r>
        <w:t>*TE tanulási eredmények</w:t>
      </w:r>
    </w:p>
    <w:p w:rsidR="001410D8" w:rsidRDefault="001410D8">
      <w:pPr>
        <w:spacing w:after="160" w:line="259" w:lineRule="auto"/>
      </w:pPr>
      <w:r>
        <w:br w:type="page"/>
      </w:r>
    </w:p>
    <w:p w:rsidR="001410D8" w:rsidRDefault="001410D8" w:rsidP="001410D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410D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410D8" w:rsidRPr="00885992" w:rsidRDefault="001410D8"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885992" w:rsidRDefault="001410D8" w:rsidP="00B742A2">
            <w:pPr>
              <w:jc w:val="center"/>
              <w:rPr>
                <w:rFonts w:eastAsia="Arial Unicode MS"/>
                <w:b/>
                <w:szCs w:val="16"/>
              </w:rPr>
            </w:pPr>
            <w:r>
              <w:rPr>
                <w:rFonts w:eastAsia="Arial Unicode MS"/>
                <w:b/>
                <w:szCs w:val="16"/>
              </w:rPr>
              <w:t>Pénzügyi kimutatások elemzése</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rFonts w:eastAsia="Arial Unicode MS"/>
                <w:b/>
              </w:rPr>
            </w:pPr>
            <w:r w:rsidRPr="000479DC">
              <w:rPr>
                <w:rFonts w:eastAsia="Arial Unicode MS"/>
                <w:b/>
              </w:rPr>
              <w:t>GT_MSZN010</w:t>
            </w:r>
            <w:r>
              <w:rPr>
                <w:rFonts w:eastAsia="Arial Unicode MS"/>
                <w:b/>
              </w:rPr>
              <w:t>-17</w:t>
            </w:r>
          </w:p>
        </w:tc>
      </w:tr>
      <w:tr w:rsidR="001410D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410D8" w:rsidRPr="0084731C" w:rsidRDefault="001410D8"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255C03" w:rsidRDefault="001410D8" w:rsidP="00B742A2">
            <w:pPr>
              <w:jc w:val="center"/>
              <w:rPr>
                <w:b/>
                <w:lang w:val="en-US"/>
              </w:rPr>
            </w:pPr>
            <w:r w:rsidRPr="00255C03">
              <w:rPr>
                <w:b/>
                <w:lang w:val="en-US"/>
              </w:rPr>
              <w:t>Financial analysis</w:t>
            </w: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rPr>
                <w:rFonts w:eastAsia="Arial Unicode MS"/>
                <w:sz w:val="16"/>
                <w:szCs w:val="16"/>
              </w:rPr>
            </w:pPr>
          </w:p>
        </w:tc>
      </w:tr>
      <w:tr w:rsidR="001410D8"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b/>
                <w:bCs/>
                <w:sz w:val="24"/>
                <w:szCs w:val="24"/>
              </w:rPr>
            </w:pPr>
          </w:p>
        </w:tc>
      </w:tr>
      <w:tr w:rsidR="001410D8"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DE GTK Számviteli és Pénzügyi Intézet</w:t>
            </w:r>
          </w:p>
        </w:tc>
      </w:tr>
      <w:tr w:rsidR="001410D8"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410D8" w:rsidRPr="00AE0790" w:rsidRDefault="001410D8"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p>
        </w:tc>
      </w:tr>
      <w:tr w:rsidR="001410D8"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Oktatás nyelve</w:t>
            </w:r>
          </w:p>
        </w:tc>
      </w:tr>
      <w:tr w:rsidR="001410D8"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r>
      <w:tr w:rsidR="001410D8"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magyar</w:t>
            </w:r>
          </w:p>
        </w:tc>
      </w:tr>
      <w:tr w:rsidR="001410D8"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282AFF" w:rsidRDefault="001410D8"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DA5E3F" w:rsidRDefault="001410D8"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191C71" w:rsidRDefault="001410D8"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r>
      <w:tr w:rsidR="001410D8"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410D8" w:rsidRPr="00AE0790" w:rsidRDefault="001410D8"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410D8" w:rsidRPr="00AE0790" w:rsidRDefault="001410D8"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410D8" w:rsidRPr="00740E47" w:rsidRDefault="001410D8" w:rsidP="00B742A2">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1410D8" w:rsidRPr="0087262E" w:rsidRDefault="001410D8"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B742A2">
            <w:pPr>
              <w:jc w:val="center"/>
              <w:rPr>
                <w:b/>
              </w:rPr>
            </w:pPr>
            <w:r>
              <w:rPr>
                <w:b/>
              </w:rPr>
              <w:t>egyetemi docens</w:t>
            </w:r>
          </w:p>
        </w:tc>
      </w:tr>
      <w:tr w:rsidR="001410D8"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r w:rsidRPr="00B21A18">
              <w:rPr>
                <w:b/>
                <w:bCs/>
              </w:rPr>
              <w:t xml:space="preserve">A kurzus célja, </w:t>
            </w:r>
            <w:r w:rsidRPr="00B21A18">
              <w:t>hogy a hallgatók</w:t>
            </w:r>
          </w:p>
          <w:p w:rsidR="001410D8" w:rsidRDefault="001410D8" w:rsidP="001410D8">
            <w:pPr>
              <w:numPr>
                <w:ilvl w:val="0"/>
                <w:numId w:val="7"/>
              </w:numPr>
              <w:shd w:val="clear" w:color="auto" w:fill="E5DFEC"/>
              <w:suppressAutoHyphens/>
              <w:autoSpaceDE w:val="0"/>
              <w:spacing w:before="60" w:after="60"/>
              <w:ind w:right="113"/>
              <w:jc w:val="both"/>
            </w:pPr>
            <w:r>
              <w:t xml:space="preserve">A </w:t>
            </w:r>
            <w:r w:rsidRPr="007103C2">
              <w:t>hallgatók megismer</w:t>
            </w:r>
            <w:r>
              <w:t xml:space="preserve">jék </w:t>
            </w:r>
            <w:r w:rsidRPr="007103C2">
              <w:t>a vállalkozások pénzügyi elemzésének módszertaná</w:t>
            </w:r>
            <w:r>
              <w:t>t</w:t>
            </w:r>
            <w:r w:rsidRPr="007103C2">
              <w:t>, a pénzügyi elemzések végrehajtásá</w:t>
            </w:r>
            <w:r>
              <w:t xml:space="preserve">t és a megkapott </w:t>
            </w:r>
            <w:r w:rsidRPr="007103C2">
              <w:t>eredmények</w:t>
            </w:r>
            <w:r>
              <w:t>et képesek legyenek kié</w:t>
            </w:r>
            <w:r w:rsidRPr="007103C2">
              <w:t>rtékel</w:t>
            </w:r>
            <w:r>
              <w:t xml:space="preserve">ni. </w:t>
            </w:r>
          </w:p>
          <w:p w:rsidR="001410D8" w:rsidRDefault="001410D8" w:rsidP="001410D8">
            <w:pPr>
              <w:numPr>
                <w:ilvl w:val="0"/>
                <w:numId w:val="7"/>
              </w:numPr>
              <w:shd w:val="clear" w:color="auto" w:fill="E5DFEC"/>
              <w:suppressAutoHyphens/>
              <w:autoSpaceDE w:val="0"/>
              <w:spacing w:before="60" w:after="60"/>
              <w:ind w:right="113"/>
              <w:jc w:val="both"/>
            </w:pPr>
            <w:r>
              <w:t>A hallgatók megismerkedjenek a különböző pénzügyi modellekkel</w:t>
            </w:r>
            <w:r w:rsidRPr="007103C2">
              <w:t xml:space="preserve">. </w:t>
            </w:r>
          </w:p>
          <w:p w:rsidR="001410D8" w:rsidRPr="00B21A18" w:rsidRDefault="001410D8" w:rsidP="001410D8">
            <w:pPr>
              <w:numPr>
                <w:ilvl w:val="0"/>
                <w:numId w:val="7"/>
              </w:numPr>
              <w:shd w:val="clear" w:color="auto" w:fill="E5DFEC"/>
              <w:suppressAutoHyphens/>
              <w:autoSpaceDE w:val="0"/>
              <w:spacing w:before="60" w:after="60"/>
              <w:ind w:right="113"/>
              <w:jc w:val="both"/>
            </w:pPr>
            <w:r w:rsidRPr="007103C2">
              <w:t>A</w:t>
            </w:r>
            <w:r>
              <w:t xml:space="preserve"> hallgatók megismerkedjenek, felhasználói szinten tudják alkalmazni a</w:t>
            </w:r>
            <w:r w:rsidRPr="007103C2">
              <w:t xml:space="preserve"> Microsoft Of</w:t>
            </w:r>
            <w:r>
              <w:t>fice 2007 Excel programját</w:t>
            </w:r>
          </w:p>
          <w:p w:rsidR="001410D8" w:rsidRPr="00B21A18" w:rsidRDefault="001410D8" w:rsidP="00B742A2"/>
        </w:tc>
      </w:tr>
      <w:tr w:rsidR="001410D8"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410D8" w:rsidRDefault="001410D8"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410D8" w:rsidRDefault="001410D8" w:rsidP="00B742A2">
            <w:pPr>
              <w:jc w:val="both"/>
              <w:rPr>
                <w:b/>
                <w:bCs/>
              </w:rPr>
            </w:pPr>
          </w:p>
          <w:p w:rsidR="001410D8" w:rsidRPr="00B21A18" w:rsidRDefault="001410D8" w:rsidP="00B742A2">
            <w:pPr>
              <w:ind w:left="402"/>
              <w:jc w:val="both"/>
              <w:rPr>
                <w:i/>
              </w:rPr>
            </w:pPr>
            <w:r w:rsidRPr="00B21A18">
              <w:rPr>
                <w:i/>
              </w:rPr>
              <w:t xml:space="preserve">Tudás: </w:t>
            </w:r>
          </w:p>
          <w:p w:rsidR="001410D8" w:rsidRPr="00B21A18" w:rsidRDefault="001410D8" w:rsidP="00B742A2">
            <w:pPr>
              <w:shd w:val="clear" w:color="auto" w:fill="E5DFEC"/>
              <w:suppressAutoHyphens/>
              <w:autoSpaceDE w:val="0"/>
              <w:spacing w:before="60" w:after="60"/>
              <w:ind w:left="417" w:right="113"/>
              <w:jc w:val="both"/>
            </w:pPr>
            <w:r w:rsidRPr="00D62CCB">
              <w:t>Ismeri a pénzügyi kimutatások összeállításának és elemzésének technikáit, módszereit</w:t>
            </w:r>
            <w:r>
              <w:t xml:space="preserve">. </w:t>
            </w:r>
            <w:r w:rsidRPr="002425D2">
              <w:t>Birtokában van a problémafelismerés, -megfogalmazás és -megoldás, az információgyűjtés és -feldolgozás korszerű, elméletileg is igényes pénzügyi modellezési módszereinek, ismeri azok korlátait is.</w:t>
            </w:r>
          </w:p>
          <w:p w:rsidR="001410D8" w:rsidRPr="00B21A18" w:rsidRDefault="001410D8" w:rsidP="00B742A2">
            <w:pPr>
              <w:ind w:left="402"/>
              <w:jc w:val="both"/>
              <w:rPr>
                <w:i/>
              </w:rPr>
            </w:pPr>
            <w:r w:rsidRPr="00B21A18">
              <w:rPr>
                <w:i/>
              </w:rPr>
              <w:t>Képesség:</w:t>
            </w:r>
          </w:p>
          <w:p w:rsidR="001410D8" w:rsidRPr="00B21A18" w:rsidRDefault="001410D8" w:rsidP="00B742A2">
            <w:pPr>
              <w:shd w:val="clear" w:color="auto" w:fill="E5DFEC"/>
              <w:suppressAutoHyphens/>
              <w:autoSpaceDE w:val="0"/>
              <w:spacing w:before="60" w:after="60"/>
              <w:ind w:left="417" w:right="113"/>
              <w:jc w:val="both"/>
            </w:pPr>
            <w:r>
              <w:t>Képes a számvitellel összefüggő gazdasági problémák felismerésére, elemzésére, az egyedi és konszolidált beszámoló, pénzügyi kimutatások elemzésére.</w:t>
            </w:r>
          </w:p>
          <w:p w:rsidR="001410D8" w:rsidRPr="00B21A18" w:rsidRDefault="001410D8" w:rsidP="00B742A2">
            <w:pPr>
              <w:ind w:left="402"/>
              <w:jc w:val="both"/>
              <w:rPr>
                <w:i/>
              </w:rPr>
            </w:pPr>
            <w:r w:rsidRPr="00B21A18">
              <w:rPr>
                <w:i/>
              </w:rPr>
              <w:t>Attitűd:</w:t>
            </w:r>
          </w:p>
          <w:p w:rsidR="001410D8" w:rsidRDefault="001410D8" w:rsidP="00B742A2">
            <w:pPr>
              <w:shd w:val="clear" w:color="auto" w:fill="E5DFEC"/>
              <w:suppressAutoHyphens/>
              <w:autoSpaceDE w:val="0"/>
              <w:spacing w:before="60" w:after="60"/>
              <w:ind w:left="417" w:right="113"/>
              <w:jc w:val="both"/>
            </w:pPr>
            <w:r w:rsidRPr="002477DB">
              <w:t>A vállalkozás vagy szektor életében bekövetkező, választási lehetőséget nyújtó gazdasági döntéseinek meghozatala során törekszik a jogszabályok, standardok és etikai normák teljes körű figyelembevételére - döntés előkészítőként bemutatva valamennyi releváns kimenet számszerűsíthető és nem számszerűsíthető pozitív és negatív hatását.</w:t>
            </w:r>
          </w:p>
          <w:p w:rsidR="001410D8" w:rsidRPr="00B21A18" w:rsidRDefault="001410D8" w:rsidP="00B742A2">
            <w:pPr>
              <w:ind w:left="402"/>
              <w:jc w:val="both"/>
              <w:rPr>
                <w:i/>
              </w:rPr>
            </w:pPr>
            <w:r w:rsidRPr="00B21A18">
              <w:rPr>
                <w:i/>
              </w:rPr>
              <w:t>Autonómia és felelősség:</w:t>
            </w:r>
          </w:p>
          <w:p w:rsidR="001410D8" w:rsidRPr="00B21A18" w:rsidRDefault="001410D8" w:rsidP="00B742A2">
            <w:pPr>
              <w:shd w:val="clear" w:color="auto" w:fill="E5DFEC"/>
              <w:suppressAutoHyphens/>
              <w:autoSpaceDE w:val="0"/>
              <w:spacing w:before="60" w:after="60"/>
              <w:ind w:left="417" w:right="113"/>
              <w:jc w:val="both"/>
            </w:pPr>
            <w:r w:rsidRPr="000B15FF">
              <w:t>Kész arra, hogy magas szintű elméleti és módszertani megalapozottságú gazdasági és üzleti ismeretekkel rendelkező szakemberekké váljon a modern piacgazdasági feltételek között működő gazdasági szervezetekben, és felsővezetői funkciókat is vállalva</w:t>
            </w:r>
          </w:p>
          <w:p w:rsidR="001410D8" w:rsidRPr="00B21A18" w:rsidRDefault="001410D8" w:rsidP="00B742A2">
            <w:pPr>
              <w:ind w:left="720"/>
              <w:rPr>
                <w:rFonts w:eastAsia="Arial Unicode MS"/>
                <w:b/>
                <w:bCs/>
              </w:rPr>
            </w:pPr>
          </w:p>
        </w:tc>
      </w:tr>
      <w:tr w:rsidR="001410D8"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t xml:space="preserve">A kurzus </w:t>
            </w:r>
            <w:r>
              <w:rPr>
                <w:b/>
                <w:bCs/>
              </w:rPr>
              <w:t xml:space="preserve">rövid </w:t>
            </w:r>
            <w:r w:rsidRPr="00B21A18">
              <w:rPr>
                <w:b/>
                <w:bCs/>
              </w:rPr>
              <w:t>tartalma, témakörei</w:t>
            </w:r>
          </w:p>
          <w:p w:rsidR="001410D8" w:rsidRPr="00B21A18" w:rsidRDefault="001410D8" w:rsidP="00B742A2">
            <w:pPr>
              <w:jc w:val="both"/>
            </w:pPr>
          </w:p>
          <w:p w:rsidR="001410D8" w:rsidRPr="00B21A18" w:rsidRDefault="001410D8" w:rsidP="00B742A2">
            <w:pPr>
              <w:shd w:val="clear" w:color="auto" w:fill="E5DFEC"/>
              <w:suppressAutoHyphens/>
              <w:autoSpaceDE w:val="0"/>
              <w:spacing w:before="60" w:after="60"/>
              <w:ind w:left="417" w:right="113"/>
              <w:jc w:val="both"/>
            </w:pPr>
            <w:r w:rsidRPr="007103C2">
              <w:t>A hallgatók megismertetése a vállalkozások pénzügyi elemzésének módszertanával, a pénzügyi elemzések végrehajtásával és az eredmények értékelésével, illetve azok felhasználási lehetőségeivel. A hallgatók számára lehetőséget biztosítani különböző pénzügyi modellek megismerésére. Az ismeretek elmélyítése érdekében a szemináriumokon a hallgatók az elméleti anyaghoz kapcsolódó feladatokat, esettanulmányokat oldanak meg a Microsoft Office 2007 Excel programjának a felhasználásával</w:t>
            </w:r>
          </w:p>
          <w:p w:rsidR="001410D8" w:rsidRPr="00B21A18" w:rsidRDefault="001410D8" w:rsidP="00B742A2">
            <w:pPr>
              <w:shd w:val="clear" w:color="auto" w:fill="E5DFEC"/>
              <w:suppressAutoHyphens/>
              <w:autoSpaceDE w:val="0"/>
              <w:spacing w:before="60" w:after="60"/>
              <w:ind w:left="417" w:right="113"/>
              <w:jc w:val="both"/>
            </w:pPr>
          </w:p>
          <w:p w:rsidR="001410D8" w:rsidRPr="00B21A18" w:rsidRDefault="001410D8" w:rsidP="00B742A2">
            <w:pPr>
              <w:ind w:right="138"/>
              <w:jc w:val="both"/>
            </w:pPr>
          </w:p>
        </w:tc>
      </w:tr>
      <w:tr w:rsidR="001410D8"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410D8" w:rsidRPr="00B21A18" w:rsidRDefault="001410D8" w:rsidP="00B742A2">
            <w:pPr>
              <w:rPr>
                <w:b/>
                <w:bCs/>
              </w:rPr>
            </w:pPr>
            <w:r w:rsidRPr="00B21A18">
              <w:rPr>
                <w:b/>
                <w:bCs/>
              </w:rPr>
              <w:t>Tervezett tanulási tevékenységek, tanítási módszerek</w:t>
            </w:r>
          </w:p>
          <w:p w:rsidR="001410D8" w:rsidRPr="00B21A18" w:rsidRDefault="001410D8" w:rsidP="00B742A2">
            <w:pPr>
              <w:shd w:val="clear" w:color="auto" w:fill="E5DFEC"/>
              <w:suppressAutoHyphens/>
              <w:autoSpaceDE w:val="0"/>
              <w:spacing w:before="60" w:after="60"/>
              <w:ind w:left="417" w:right="113"/>
            </w:pPr>
            <w:r w:rsidRPr="001509DB">
              <w:t xml:space="preserve">Az előadások keretében a hallgatók a pénzügyi </w:t>
            </w:r>
            <w:r>
              <w:t>kimutatásokkal és a pénzügyi elemzéssel</w:t>
            </w:r>
            <w:r w:rsidRPr="001509DB">
              <w:t xml:space="preserve"> kapcsolatos jellemzőkkel, feladatokkal és módszerekkel ismerkednek meg. A gyakorlatokon pedig olyan számításokat végeznek, és olyan esettanulmányokat oldanak meg, amelyek biztosítják, hogy kellő gyakorlatot szerezzenek a pénzügyi </w:t>
            </w:r>
            <w:r>
              <w:t>kimutatások értelmezéséhez, elemzéséhez, ok-okozati összefüggések feltárásához.</w:t>
            </w:r>
          </w:p>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410D8" w:rsidRPr="00B21A18" w:rsidRDefault="001410D8" w:rsidP="00B742A2">
            <w:pPr>
              <w:rPr>
                <w:b/>
                <w:bCs/>
              </w:rPr>
            </w:pPr>
            <w:r w:rsidRPr="00B21A18">
              <w:rPr>
                <w:b/>
                <w:bCs/>
              </w:rPr>
              <w:t>Értékelés</w:t>
            </w:r>
          </w:p>
          <w:p w:rsidR="001410D8" w:rsidRDefault="001410D8" w:rsidP="00B742A2">
            <w:pPr>
              <w:shd w:val="clear" w:color="auto" w:fill="E5DFEC"/>
              <w:suppressAutoHyphens/>
              <w:autoSpaceDE w:val="0"/>
              <w:spacing w:before="60" w:after="60"/>
              <w:ind w:left="417" w:right="113"/>
            </w:pPr>
            <w:r>
              <w:t>A hallgatók számonkérése 3 részből tevődik össze:</w:t>
            </w:r>
          </w:p>
          <w:p w:rsidR="001410D8" w:rsidRDefault="001410D8" w:rsidP="00B742A2">
            <w:pPr>
              <w:shd w:val="clear" w:color="auto" w:fill="E5DFEC"/>
              <w:suppressAutoHyphens/>
              <w:autoSpaceDE w:val="0"/>
              <w:spacing w:before="60" w:after="60"/>
              <w:ind w:left="417" w:right="113"/>
            </w:pPr>
            <w:r>
              <w:t>1.</w:t>
            </w:r>
            <w:r>
              <w:tab/>
              <w:t xml:space="preserve">az elméleti tananyagból megírt 2 </w:t>
            </w:r>
            <w:proofErr w:type="spellStart"/>
            <w:r>
              <w:t>Moodle</w:t>
            </w:r>
            <w:proofErr w:type="spellEnd"/>
            <w:r>
              <w:t xml:space="preserve"> teszt (15-15%),</w:t>
            </w:r>
          </w:p>
          <w:p w:rsidR="001410D8" w:rsidRDefault="001410D8" w:rsidP="00B742A2">
            <w:pPr>
              <w:shd w:val="clear" w:color="auto" w:fill="E5DFEC"/>
              <w:suppressAutoHyphens/>
              <w:autoSpaceDE w:val="0"/>
              <w:spacing w:before="60" w:after="60"/>
              <w:ind w:left="417" w:right="113"/>
            </w:pPr>
            <w:r>
              <w:t>2.</w:t>
            </w:r>
            <w:r>
              <w:tab/>
              <w:t>a gyakorlatokon megoldott feladatokhoz hasonló feladatok megoldása MS Excelben (30%),</w:t>
            </w:r>
          </w:p>
          <w:p w:rsidR="001410D8" w:rsidRDefault="001410D8" w:rsidP="00B742A2">
            <w:pPr>
              <w:shd w:val="clear" w:color="auto" w:fill="E5DFEC"/>
              <w:suppressAutoHyphens/>
              <w:autoSpaceDE w:val="0"/>
              <w:spacing w:before="60" w:after="60"/>
              <w:ind w:left="417" w:right="113"/>
            </w:pPr>
            <w:r>
              <w:t>3</w:t>
            </w:r>
            <w:proofErr w:type="gramStart"/>
            <w:r>
              <w:t>.   önálló</w:t>
            </w:r>
            <w:proofErr w:type="gramEnd"/>
            <w:r>
              <w:t xml:space="preserve"> elemzés elvégzése és bemutatása (40%).</w:t>
            </w:r>
          </w:p>
          <w:p w:rsidR="001410D8" w:rsidRDefault="001410D8" w:rsidP="00B742A2">
            <w:pPr>
              <w:shd w:val="clear" w:color="auto" w:fill="E5DFEC"/>
              <w:suppressAutoHyphens/>
              <w:autoSpaceDE w:val="0"/>
              <w:spacing w:before="60" w:after="60"/>
              <w:ind w:left="417" w:right="113"/>
            </w:pPr>
            <w:r>
              <w:lastRenderedPageBreak/>
              <w:t>A félév során a hallgatóknak el kell készíteniük egy - maguk által kiválasztott - vállalkozás legalább 20 oldalas elemzését, amit a szorgalmi időszak utolsó két hetében 10 perces prezentáción be is kell mutatniuk, a témával kapcsolatban kéréseket kaphatnak</w:t>
            </w:r>
            <w:proofErr w:type="gramStart"/>
            <w:r>
              <w:t>..</w:t>
            </w:r>
            <w:proofErr w:type="gramEnd"/>
            <w:r>
              <w:t xml:space="preserve"> Ennek az értékelése adja a félévvégi jegy másik 60 %-át. Az elkészített dolgozat formai követelményei megegyeznek a diplomadolgozattal szemben támasztott formai követelményekkel. Tartalmi követelmény 1 oldal bevezetés, 1 oldal cégbemutatás, 2-3 oldal szakirodalom, 14-15 oldal elemzés és 1 oldal összefoglalás, dolgozat mellékleteként csatolni kell az elemzés alapjául szolgáló mérleget és eredménykimutatást. Az elkészített elemzést fel kell tölteni a </w:t>
            </w:r>
            <w:proofErr w:type="spellStart"/>
            <w:r>
              <w:t>moodle</w:t>
            </w:r>
            <w:proofErr w:type="spellEnd"/>
            <w:r>
              <w:t xml:space="preserve"> rendszerbe a vizsga 2018. november végéig, a félév elején megbeszélt időpontban. </w:t>
            </w:r>
          </w:p>
          <w:p w:rsidR="001410D8" w:rsidRDefault="001410D8" w:rsidP="00B742A2">
            <w:pPr>
              <w:shd w:val="clear" w:color="auto" w:fill="E5DFEC"/>
              <w:suppressAutoHyphens/>
              <w:autoSpaceDE w:val="0"/>
              <w:spacing w:before="60" w:after="60"/>
              <w:ind w:left="417" w:right="113"/>
            </w:pPr>
          </w:p>
          <w:p w:rsidR="001410D8" w:rsidRDefault="001410D8" w:rsidP="00B742A2">
            <w:pPr>
              <w:shd w:val="clear" w:color="auto" w:fill="E5DFEC"/>
              <w:suppressAutoHyphens/>
              <w:autoSpaceDE w:val="0"/>
              <w:spacing w:before="60" w:after="60"/>
              <w:ind w:left="417" w:right="113"/>
            </w:pPr>
            <w:r>
              <w:t xml:space="preserve">Pótlás, és javítás (feladatmegoldás): </w:t>
            </w:r>
          </w:p>
          <w:p w:rsidR="001410D8" w:rsidRDefault="001410D8" w:rsidP="00B742A2">
            <w:pPr>
              <w:shd w:val="clear" w:color="auto" w:fill="E5DFEC"/>
              <w:suppressAutoHyphens/>
              <w:autoSpaceDE w:val="0"/>
              <w:spacing w:before="60" w:after="60"/>
              <w:ind w:left="417" w:right="113"/>
            </w:pPr>
            <w:r>
              <w:t>Pótlás: igazolt hiányzás esetén vehető igénybe; az utolsó héten; előre kijelölt időpontban (1 időpont). A hiányzó részt kell pótolni!</w:t>
            </w:r>
          </w:p>
          <w:p w:rsidR="001410D8" w:rsidRDefault="001410D8" w:rsidP="00B742A2">
            <w:pPr>
              <w:shd w:val="clear" w:color="auto" w:fill="E5DFEC"/>
              <w:suppressAutoHyphens/>
              <w:autoSpaceDE w:val="0"/>
              <w:spacing w:before="60" w:after="60"/>
              <w:ind w:left="417" w:right="113"/>
            </w:pPr>
            <w:r>
              <w:t xml:space="preserve">Javítás: vizsgaidőszak 1. és 2. hetében (2 időpont közül lehet választani) </w:t>
            </w:r>
          </w:p>
          <w:p w:rsidR="001410D8" w:rsidRDefault="001410D8" w:rsidP="00B742A2">
            <w:pPr>
              <w:shd w:val="clear" w:color="auto" w:fill="E5DFEC"/>
              <w:suppressAutoHyphens/>
              <w:autoSpaceDE w:val="0"/>
              <w:spacing w:before="60" w:after="60"/>
              <w:ind w:left="417" w:right="113"/>
            </w:pPr>
            <w:r>
              <w:t xml:space="preserve">Javító feladatmegoldás: teljes féléves anyagból: ebben az esetben mindkét feladatmegoldást újra kell írni, 60 perc (az itt elért eredmény lesz a végleges!).  </w:t>
            </w:r>
          </w:p>
          <w:p w:rsidR="001410D8" w:rsidRPr="00B21A18" w:rsidRDefault="001410D8" w:rsidP="00B742A2">
            <w:pPr>
              <w:shd w:val="clear" w:color="auto" w:fill="E5DFEC"/>
              <w:suppressAutoHyphens/>
              <w:autoSpaceDE w:val="0"/>
              <w:spacing w:before="60" w:after="60"/>
              <w:ind w:left="417" w:right="113"/>
            </w:pPr>
          </w:p>
          <w:p w:rsidR="001410D8" w:rsidRPr="00B21A18" w:rsidRDefault="001410D8" w:rsidP="00B742A2"/>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lastRenderedPageBreak/>
              <w:t xml:space="preserve">Kötelező </w:t>
            </w:r>
            <w:r>
              <w:rPr>
                <w:b/>
                <w:bCs/>
              </w:rPr>
              <w:t>szakirodalom</w:t>
            </w:r>
            <w:r w:rsidRPr="00B21A18">
              <w:rPr>
                <w:b/>
                <w:bCs/>
              </w:rPr>
              <w:t>:</w:t>
            </w:r>
          </w:p>
          <w:p w:rsidR="001410D8" w:rsidRDefault="001410D8" w:rsidP="00B742A2">
            <w:pPr>
              <w:shd w:val="clear" w:color="auto" w:fill="E5DFEC"/>
              <w:suppressAutoHyphens/>
              <w:autoSpaceDE w:val="0"/>
              <w:spacing w:before="60" w:after="60"/>
              <w:ind w:left="417" w:right="113"/>
              <w:jc w:val="both"/>
            </w:pPr>
            <w:r>
              <w:t xml:space="preserve">Órai tananyag és a </w:t>
            </w:r>
            <w:proofErr w:type="spellStart"/>
            <w:r>
              <w:t>Moodle-ra</w:t>
            </w:r>
            <w:proofErr w:type="spellEnd"/>
            <w:r>
              <w:t xml:space="preserve"> feltett anyagok.</w:t>
            </w:r>
          </w:p>
          <w:p w:rsidR="001410D8" w:rsidRDefault="001410D8" w:rsidP="00B742A2">
            <w:pPr>
              <w:shd w:val="clear" w:color="auto" w:fill="E5DFEC"/>
              <w:suppressAutoHyphens/>
              <w:autoSpaceDE w:val="0"/>
              <w:spacing w:before="60" w:after="60"/>
              <w:ind w:left="417" w:right="113"/>
              <w:jc w:val="both"/>
            </w:pPr>
            <w:proofErr w:type="spellStart"/>
            <w:r>
              <w:t>Béhm</w:t>
            </w:r>
            <w:proofErr w:type="spellEnd"/>
            <w:r>
              <w:t xml:space="preserve"> I. - </w:t>
            </w:r>
            <w:proofErr w:type="spellStart"/>
            <w:r>
              <w:t>Zémán</w:t>
            </w:r>
            <w:proofErr w:type="spellEnd"/>
            <w:r>
              <w:t xml:space="preserve"> Z. (2016): A pénzügyi menedzsment </w:t>
            </w:r>
            <w:proofErr w:type="spellStart"/>
            <w:r>
              <w:t>controll</w:t>
            </w:r>
            <w:proofErr w:type="spellEnd"/>
            <w:r>
              <w:t xml:space="preserve"> elemzési eszköztára Akadémia Kiadó </w:t>
            </w:r>
            <w:proofErr w:type="spellStart"/>
            <w:r>
              <w:t>Zrt</w:t>
            </w:r>
            <w:proofErr w:type="spellEnd"/>
            <w:r>
              <w:t xml:space="preserve">. ISBN: </w:t>
            </w:r>
            <w:r w:rsidRPr="00361731">
              <w:t>9789630597746</w:t>
            </w:r>
          </w:p>
          <w:p w:rsidR="001410D8" w:rsidRDefault="001410D8" w:rsidP="00B742A2">
            <w:pPr>
              <w:shd w:val="clear" w:color="auto" w:fill="E5DFEC"/>
              <w:suppressAutoHyphens/>
              <w:autoSpaceDE w:val="0"/>
              <w:spacing w:before="60" w:after="60"/>
              <w:ind w:left="417" w:right="113"/>
              <w:jc w:val="both"/>
            </w:pPr>
            <w:r>
              <w:t xml:space="preserve">Adorján et </w:t>
            </w:r>
            <w:proofErr w:type="spellStart"/>
            <w:r>
              <w:t>al</w:t>
            </w:r>
            <w:proofErr w:type="spellEnd"/>
            <w:r>
              <w:t xml:space="preserve"> (2003): Számvitel és elemzés II. kötet, Magyar Könyvvizsgálói Kamara, </w:t>
            </w:r>
          </w:p>
          <w:p w:rsidR="001410D8" w:rsidRDefault="001410D8" w:rsidP="00B742A2">
            <w:pPr>
              <w:shd w:val="clear" w:color="auto" w:fill="E5DFEC"/>
              <w:suppressAutoHyphens/>
              <w:autoSpaceDE w:val="0"/>
              <w:spacing w:before="60" w:after="60"/>
              <w:ind w:left="417" w:right="113"/>
              <w:jc w:val="both"/>
            </w:pPr>
            <w:proofErr w:type="spellStart"/>
            <w:r>
              <w:t>Sztanó</w:t>
            </w:r>
            <w:proofErr w:type="spellEnd"/>
            <w:r>
              <w:t xml:space="preserve">, I. − Korom, E. (2005): Amit a mérleg mutat I -II., </w:t>
            </w:r>
            <w:proofErr w:type="spellStart"/>
            <w:r>
              <w:t>Saldo</w:t>
            </w:r>
            <w:proofErr w:type="spellEnd"/>
          </w:p>
          <w:p w:rsidR="001410D8" w:rsidRDefault="001410D8" w:rsidP="00B742A2">
            <w:pPr>
              <w:shd w:val="clear" w:color="auto" w:fill="E5DFEC"/>
              <w:suppressAutoHyphens/>
              <w:autoSpaceDE w:val="0"/>
              <w:spacing w:before="60" w:after="60"/>
              <w:ind w:left="417" w:right="113"/>
              <w:jc w:val="both"/>
            </w:pPr>
            <w:r>
              <w:t xml:space="preserve">A </w:t>
            </w:r>
            <w:proofErr w:type="spellStart"/>
            <w:r>
              <w:t>Controller</w:t>
            </w:r>
            <w:proofErr w:type="spellEnd"/>
            <w:r>
              <w:t xml:space="preserve"> és a </w:t>
            </w:r>
            <w:proofErr w:type="spellStart"/>
            <w:r>
              <w:t>Controller</w:t>
            </w:r>
            <w:proofErr w:type="spellEnd"/>
            <w:r>
              <w:t xml:space="preserve"> </w:t>
            </w:r>
            <w:proofErr w:type="spellStart"/>
            <w:r>
              <w:t>Info</w:t>
            </w:r>
            <w:proofErr w:type="spellEnd"/>
            <w:r>
              <w:t xml:space="preserve"> c. folyóiratok témához kapcsolódó cikkei</w:t>
            </w:r>
          </w:p>
          <w:p w:rsidR="001410D8" w:rsidRPr="00B21A18" w:rsidRDefault="001410D8" w:rsidP="00B742A2">
            <w:pPr>
              <w:shd w:val="clear" w:color="auto" w:fill="E5DFEC"/>
              <w:suppressAutoHyphens/>
              <w:autoSpaceDE w:val="0"/>
              <w:spacing w:before="60" w:after="60"/>
              <w:ind w:left="417" w:right="113"/>
              <w:jc w:val="both"/>
            </w:pPr>
          </w:p>
          <w:p w:rsidR="001410D8" w:rsidRPr="00740E47" w:rsidRDefault="001410D8" w:rsidP="00B742A2">
            <w:pPr>
              <w:rPr>
                <w:b/>
                <w:bCs/>
              </w:rPr>
            </w:pPr>
            <w:r w:rsidRPr="00740E47">
              <w:rPr>
                <w:b/>
                <w:bCs/>
              </w:rPr>
              <w:t>Ajánlott szakirodalom:</w:t>
            </w:r>
          </w:p>
          <w:p w:rsidR="001410D8" w:rsidRDefault="001410D8" w:rsidP="00B742A2">
            <w:pPr>
              <w:shd w:val="clear" w:color="auto" w:fill="E5DFEC"/>
              <w:suppressAutoHyphens/>
              <w:autoSpaceDE w:val="0"/>
              <w:spacing w:before="60" w:after="60"/>
              <w:ind w:left="417" w:right="113"/>
            </w:pPr>
          </w:p>
          <w:p w:rsidR="001410D8" w:rsidRDefault="001410D8" w:rsidP="00B742A2">
            <w:pPr>
              <w:shd w:val="clear" w:color="auto" w:fill="E5DFEC"/>
              <w:suppressAutoHyphens/>
              <w:autoSpaceDE w:val="0"/>
              <w:spacing w:before="60" w:after="60"/>
              <w:ind w:left="417" w:right="113"/>
              <w:rPr>
                <w:rStyle w:val="a-size-base"/>
              </w:rPr>
            </w:pPr>
            <w:r>
              <w:rPr>
                <w:rStyle w:val="a-size-large"/>
              </w:rPr>
              <w:t xml:space="preserve">K. R. </w:t>
            </w:r>
            <w:proofErr w:type="spellStart"/>
            <w:r>
              <w:rPr>
                <w:rStyle w:val="a-size-large"/>
              </w:rPr>
              <w:t>Subramanyam</w:t>
            </w:r>
            <w:proofErr w:type="spellEnd"/>
            <w:r>
              <w:t xml:space="preserve">, </w:t>
            </w:r>
            <w:r>
              <w:rPr>
                <w:rStyle w:val="a-size-small"/>
              </w:rPr>
              <w:t>John W (2014)</w:t>
            </w:r>
            <w:r>
              <w:t xml:space="preserve">: Financial </w:t>
            </w:r>
            <w:proofErr w:type="spellStart"/>
            <w:r>
              <w:t>Statement</w:t>
            </w:r>
            <w:proofErr w:type="spellEnd"/>
            <w:r>
              <w:t xml:space="preserve"> </w:t>
            </w:r>
            <w:proofErr w:type="spellStart"/>
            <w:r>
              <w:t>Analysis</w:t>
            </w:r>
            <w:proofErr w:type="spellEnd"/>
            <w:r>
              <w:t xml:space="preserve"> 11th Edition, ISBN</w:t>
            </w:r>
            <w:r>
              <w:rPr>
                <w:rStyle w:val="a-size-base"/>
              </w:rPr>
              <w:t>978-0078110962</w:t>
            </w:r>
          </w:p>
          <w:p w:rsidR="001410D8" w:rsidRDefault="001410D8" w:rsidP="00B742A2">
            <w:pPr>
              <w:shd w:val="clear" w:color="auto" w:fill="E5DFEC"/>
              <w:suppressAutoHyphens/>
              <w:autoSpaceDE w:val="0"/>
              <w:spacing w:before="60" w:after="60"/>
              <w:ind w:left="417" w:right="113"/>
            </w:pPr>
            <w:r>
              <w:t xml:space="preserve">TS </w:t>
            </w:r>
            <w:proofErr w:type="spellStart"/>
            <w:r>
              <w:t>Grewal's</w:t>
            </w:r>
            <w:proofErr w:type="spellEnd"/>
            <w:r>
              <w:t xml:space="preserve"> (2016)</w:t>
            </w:r>
            <w:proofErr w:type="gramStart"/>
            <w:r>
              <w:t>:</w:t>
            </w:r>
            <w:proofErr w:type="spellStart"/>
            <w:r>
              <w:t>Analysis</w:t>
            </w:r>
            <w:proofErr w:type="spellEnd"/>
            <w:proofErr w:type="gramEnd"/>
            <w:r>
              <w:t xml:space="preserve"> of Financial </w:t>
            </w:r>
            <w:proofErr w:type="spellStart"/>
            <w:r>
              <w:t>Statements</w:t>
            </w:r>
            <w:proofErr w:type="spellEnd"/>
            <w:r>
              <w:t xml:space="preserve"> </w:t>
            </w:r>
            <w:proofErr w:type="spellStart"/>
            <w:r>
              <w:t>for</w:t>
            </w:r>
            <w:proofErr w:type="spellEnd"/>
            <w:r>
              <w:t xml:space="preserve"> </w:t>
            </w:r>
            <w:proofErr w:type="spellStart"/>
            <w:r>
              <w:t>Class</w:t>
            </w:r>
            <w:proofErr w:type="spellEnd"/>
            <w:r>
              <w:t xml:space="preserve"> 12 - </w:t>
            </w:r>
            <w:proofErr w:type="spellStart"/>
            <w:r>
              <w:t>with</w:t>
            </w:r>
            <w:proofErr w:type="spellEnd"/>
            <w:r>
              <w:t xml:space="preserve"> CD : CBSE : 2016 Edition</w:t>
            </w:r>
          </w:p>
          <w:p w:rsidR="001410D8" w:rsidRPr="00B21A18" w:rsidRDefault="001410D8" w:rsidP="00B742A2">
            <w:pPr>
              <w:shd w:val="clear" w:color="auto" w:fill="E5DFEC"/>
              <w:suppressAutoHyphens/>
              <w:autoSpaceDE w:val="0"/>
              <w:spacing w:before="60" w:after="60"/>
              <w:ind w:left="417" w:right="113"/>
            </w:pPr>
            <w:r>
              <w:t>ISBN: 9788183506038</w:t>
            </w:r>
          </w:p>
        </w:tc>
      </w:tr>
    </w:tbl>
    <w:p w:rsidR="001410D8" w:rsidRDefault="001410D8" w:rsidP="001410D8"/>
    <w:p w:rsidR="001410D8" w:rsidRDefault="001410D8" w:rsidP="001410D8"/>
    <w:p w:rsidR="001410D8" w:rsidRDefault="001410D8" w:rsidP="001410D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410D8" w:rsidRPr="007317D2" w:rsidTr="00B742A2">
        <w:tc>
          <w:tcPr>
            <w:tcW w:w="9250" w:type="dxa"/>
            <w:gridSpan w:val="2"/>
            <w:shd w:val="clear" w:color="auto" w:fill="auto"/>
          </w:tcPr>
          <w:p w:rsidR="001410D8" w:rsidRPr="007317D2" w:rsidRDefault="001410D8" w:rsidP="00B742A2">
            <w:pPr>
              <w:jc w:val="center"/>
              <w:rPr>
                <w:sz w:val="28"/>
                <w:szCs w:val="28"/>
              </w:rPr>
            </w:pPr>
            <w:r w:rsidRPr="007317D2">
              <w:rPr>
                <w:sz w:val="28"/>
                <w:szCs w:val="28"/>
              </w:rPr>
              <w:lastRenderedPageBreak/>
              <w:t>Heti bontott tematika</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D01FB4">
              <w:t>A pénzügyi/gazdasági döntéshozatal kihívásai.</w:t>
            </w:r>
            <w:r>
              <w:t xml:space="preserve"> </w:t>
            </w:r>
            <w:r w:rsidRPr="00D01FB4">
              <w:t>Az Excel 2007 alkalmazása pénzügyi számításokban.</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E734AF">
              <w:t xml:space="preserve">A hallgató képes lesz </w:t>
            </w:r>
            <w:r>
              <w:t>a pénzügyi/gazdasági döntéshozatal értelmezésére.</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D01FB4">
              <w:t>A pénzügyi kimutatások készítése és szerepe.</w:t>
            </w:r>
            <w:r>
              <w:t xml:space="preserve"> </w:t>
            </w:r>
            <w:r w:rsidRPr="00D01FB4">
              <w:t>Kimutatás táblázatok (</w:t>
            </w:r>
            <w:proofErr w:type="spellStart"/>
            <w:r w:rsidRPr="00D01FB4">
              <w:t>pivot</w:t>
            </w:r>
            <w:proofErr w:type="spellEnd"/>
            <w:r w:rsidRPr="00D01FB4">
              <w:t xml:space="preserve"> táblák) készítése Excel 2007-ben.</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A hallgató képes lesz </w:t>
            </w:r>
            <w:proofErr w:type="spellStart"/>
            <w:r>
              <w:t>pivot</w:t>
            </w:r>
            <w:proofErr w:type="spellEnd"/>
            <w:r>
              <w:t xml:space="preserve"> táblák készítésére.</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741CBF">
              <w:t>A pénzügyi elemzés keretei, módszerei.</w:t>
            </w:r>
            <w:r>
              <w:t xml:space="preserve"> </w:t>
            </w:r>
            <w:r w:rsidRPr="00741CBF">
              <w:t>Az Excel 2007 alkalmazása az elemzés eredményeinek ábrázolásában.</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A hallgató képes lesz eredményeit különbözőképpen ábrázolni az </w:t>
            </w:r>
            <w:proofErr w:type="spellStart"/>
            <w:r>
              <w:t>excel</w:t>
            </w:r>
            <w:proofErr w:type="spellEnd"/>
            <w:r>
              <w:t xml:space="preserve"> segítségével.</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DD61C6">
              <w:t>Az eszközök elemzése.</w:t>
            </w:r>
            <w:r>
              <w:t xml:space="preserve"> </w:t>
            </w:r>
            <w:r w:rsidRPr="00DD61C6">
              <w:t>A pénzügyi elemzésben alkalmazható statisztikai módszerek az Excel 2007-ben.</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A hallgató képes lesz a pénzügyi kimutatások esetében használatos statisztikai módszerek alkalmazására.</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8F7FDC">
              <w:t>A saját tőke és a kötelezettségek elemzése.</w:t>
            </w:r>
            <w:r>
              <w:t xml:space="preserve"> </w:t>
            </w:r>
            <w:r w:rsidRPr="008F7FDC">
              <w:t>Az eszközök elemzése.</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A hallgató képes lesz az eszközök elemzésére</w:t>
            </w:r>
            <w:proofErr w:type="gramStart"/>
            <w:r>
              <w:t>,ok-okozati</w:t>
            </w:r>
            <w:proofErr w:type="gramEnd"/>
            <w:r>
              <w:t xml:space="preserve"> összefüggések feltárására.</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D33428">
              <w:t>Az eredménykimutatás elemzése.</w:t>
            </w:r>
            <w:r>
              <w:t xml:space="preserve"> </w:t>
            </w:r>
            <w:r w:rsidRPr="00D33428">
              <w:t>A saját tőke és a kötelezettségek elemzése.</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A hallgató képes lesz a források elemzésére</w:t>
            </w:r>
            <w:proofErr w:type="gramStart"/>
            <w:r>
              <w:t>,ok-okozati</w:t>
            </w:r>
            <w:proofErr w:type="gramEnd"/>
            <w:r>
              <w:t xml:space="preserve"> összefüggések feltárására.</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D33428">
              <w:t>A mérleg és eredménykimutatás komplex elemzése.</w:t>
            </w:r>
            <w:r>
              <w:t xml:space="preserve"> </w:t>
            </w:r>
            <w:r w:rsidRPr="00054DD7">
              <w:t>Az eredménykimutatás elemzése.</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A hallgató képes lesz az eredményt meghatározó tényezők elemzésére</w:t>
            </w:r>
            <w:proofErr w:type="gramStart"/>
            <w:r>
              <w:t>,ok-okozati</w:t>
            </w:r>
            <w:proofErr w:type="gramEnd"/>
            <w:r>
              <w:t xml:space="preserve"> összefüggések feltárására.</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FD5E33">
              <w:t>A vállalati szabad cash flow</w:t>
            </w:r>
            <w:r>
              <w:t xml:space="preserve">. </w:t>
            </w:r>
            <w:r w:rsidRPr="00FD5E33">
              <w:t>A mérleg és eredménykimutatás komplex elemzése.</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A hallgató képes lesz a vállalati vagyon </w:t>
            </w:r>
            <w:proofErr w:type="gramStart"/>
            <w:r>
              <w:t>komplex</w:t>
            </w:r>
            <w:proofErr w:type="gramEnd"/>
            <w:r>
              <w:t xml:space="preserve"> elemzésére,ok-okozati összefüggések feltárására.</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921B5B">
              <w:t>Vállalati válság, csődelőrejelzés</w:t>
            </w:r>
            <w:r>
              <w:t xml:space="preserve">. </w:t>
            </w:r>
            <w:r w:rsidRPr="00921B5B">
              <w:t>A vállalati szabad cash flow</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A hallgató képes lesz a vállalati szabad cash flow kiszámítására, értelmezésére</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7D35A6">
              <w:t>A pénzügyi teljesítmény mérésének módszerei.</w:t>
            </w:r>
            <w:r>
              <w:t xml:space="preserve"> </w:t>
            </w:r>
            <w:r w:rsidRPr="007D35A6">
              <w:t>Vállalati válság, csődelőrejelzés</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A hallgató képes lesz alkalmazni a </w:t>
            </w:r>
            <w:proofErr w:type="spellStart"/>
            <w:r>
              <w:t>csődelőrejelzési</w:t>
            </w:r>
            <w:proofErr w:type="spellEnd"/>
            <w:r>
              <w:t xml:space="preserve"> modelleket, felismerni a vállalati válság jeleit.</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2C4C16">
              <w:t>A pénzügyi teljesítmény mérésének módszerei.</w:t>
            </w:r>
            <w:r>
              <w:t xml:space="preserve"> </w:t>
            </w:r>
            <w:r w:rsidRPr="002C4C16">
              <w:t>Hitelelemzés, csődelőrejelzés.</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A hallgató képes lesz alkalmazni a hitelemzés különböző módszereit. </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rsidRPr="00090501">
              <w:t>Intellektuális tőke mérése</w:t>
            </w:r>
            <w:r>
              <w:t xml:space="preserve">. </w:t>
            </w:r>
            <w:r w:rsidRPr="00090501">
              <w:t>A pénzügyi teljesítmény mérése.</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A hallgató képes lesz alkalmazni a pénzügyi teljesítmény mérésének módszereit. </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Vállaltértékelés alapvető kérdései, </w:t>
            </w:r>
            <w:proofErr w:type="gramStart"/>
            <w:r>
              <w:t xml:space="preserve">módszerei  </w:t>
            </w:r>
            <w:r w:rsidRPr="00090501">
              <w:t>Intellektuális</w:t>
            </w:r>
            <w:proofErr w:type="gramEnd"/>
            <w:r w:rsidRPr="00090501">
              <w:t xml:space="preserve"> tőke mérése</w:t>
            </w:r>
            <w:r>
              <w:t>.</w:t>
            </w:r>
          </w:p>
        </w:tc>
      </w:tr>
      <w:tr w:rsidR="001410D8" w:rsidRPr="007317D2" w:rsidTr="00B742A2">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A hallgató képes lesz alkalmazni az intellektuális tőke mérésének különböző módszereit. </w:t>
            </w:r>
          </w:p>
        </w:tc>
      </w:tr>
      <w:tr w:rsidR="001410D8" w:rsidRPr="007317D2" w:rsidTr="00B742A2">
        <w:tc>
          <w:tcPr>
            <w:tcW w:w="1529" w:type="dxa"/>
            <w:vMerge w:val="restart"/>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Vállaltértékelés alapvető kérdései, módszerei  </w:t>
            </w:r>
          </w:p>
        </w:tc>
      </w:tr>
      <w:tr w:rsidR="001410D8" w:rsidRPr="007317D2" w:rsidTr="00B742A2">
        <w:trPr>
          <w:trHeight w:val="70"/>
        </w:trPr>
        <w:tc>
          <w:tcPr>
            <w:tcW w:w="1529" w:type="dxa"/>
            <w:vMerge/>
            <w:shd w:val="clear" w:color="auto" w:fill="auto"/>
          </w:tcPr>
          <w:p w:rsidR="001410D8" w:rsidRPr="007317D2" w:rsidRDefault="001410D8" w:rsidP="00B742A2">
            <w:pPr>
              <w:numPr>
                <w:ilvl w:val="0"/>
                <w:numId w:val="1"/>
              </w:numPr>
            </w:pPr>
          </w:p>
        </w:tc>
        <w:tc>
          <w:tcPr>
            <w:tcW w:w="7721" w:type="dxa"/>
            <w:shd w:val="clear" w:color="auto" w:fill="auto"/>
          </w:tcPr>
          <w:p w:rsidR="001410D8" w:rsidRPr="00BF1195" w:rsidRDefault="001410D8" w:rsidP="00B742A2">
            <w:pPr>
              <w:jc w:val="both"/>
            </w:pPr>
            <w:r>
              <w:t xml:space="preserve">A hallgató képes lesz alkalmazni a különböző vállalatértékelési módszereket. </w:t>
            </w:r>
          </w:p>
        </w:tc>
      </w:tr>
    </w:tbl>
    <w:p w:rsidR="001410D8" w:rsidRDefault="001410D8" w:rsidP="001410D8">
      <w:r>
        <w:t>*TE tanulási eredmények</w:t>
      </w:r>
    </w:p>
    <w:p w:rsidR="001410D8" w:rsidRDefault="001410D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982"/>
        <w:gridCol w:w="2284"/>
      </w:tblGrid>
      <w:tr w:rsidR="001410D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1410D8" w:rsidRPr="00AE0790" w:rsidRDefault="001410D8" w:rsidP="00B742A2">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410D8" w:rsidRPr="00556AB2" w:rsidRDefault="001410D8" w:rsidP="0031761F">
            <w:pPr>
              <w:jc w:val="center"/>
              <w:rPr>
                <w:rFonts w:eastAsia="Arial Unicode MS"/>
                <w:b/>
              </w:rPr>
            </w:pPr>
            <w:r>
              <w:rPr>
                <w:rFonts w:eastAsia="Arial Unicode MS"/>
                <w:b/>
              </w:rPr>
              <w:t>Nemzetközi Számviteli Standardok Alkalmazása I.</w:t>
            </w:r>
          </w:p>
        </w:tc>
        <w:tc>
          <w:tcPr>
            <w:tcW w:w="982"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rFonts w:eastAsia="Arial Unicode MS"/>
                <w:sz w:val="16"/>
                <w:szCs w:val="16"/>
              </w:rPr>
            </w:pPr>
            <w:r w:rsidRPr="00AE0790">
              <w:t>Kódja</w:t>
            </w:r>
            <w:r w:rsidRPr="0087262E">
              <w:rPr>
                <w:sz w:val="16"/>
                <w:szCs w:val="16"/>
              </w:rPr>
              <w:t>:</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rFonts w:eastAsia="Arial Unicode MS"/>
                <w:b/>
              </w:rPr>
            </w:pPr>
            <w:r>
              <w:rPr>
                <w:rFonts w:eastAsia="Arial Unicode MS"/>
                <w:b/>
              </w:rPr>
              <w:t>GT_MSZN</w:t>
            </w:r>
            <w:r w:rsidRPr="00541041">
              <w:rPr>
                <w:rFonts w:eastAsia="Arial Unicode MS"/>
                <w:b/>
              </w:rPr>
              <w:t>023-17</w:t>
            </w:r>
          </w:p>
        </w:tc>
      </w:tr>
      <w:tr w:rsidR="001410D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rPr>
                <w:rFonts w:eastAsia="Arial Unicode MS"/>
              </w:rPr>
            </w:pPr>
          </w:p>
        </w:tc>
        <w:tc>
          <w:tcPr>
            <w:tcW w:w="989" w:type="dxa"/>
            <w:gridSpan w:val="2"/>
            <w:tcBorders>
              <w:top w:val="nil"/>
              <w:left w:val="nil"/>
              <w:bottom w:val="single" w:sz="4" w:space="0" w:color="auto"/>
              <w:right w:val="single" w:sz="4" w:space="0" w:color="auto"/>
            </w:tcBorders>
            <w:vAlign w:val="center"/>
          </w:tcPr>
          <w:p w:rsidR="001410D8" w:rsidRPr="0084731C" w:rsidRDefault="001410D8" w:rsidP="00B742A2">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31761F">
            <w:pPr>
              <w:jc w:val="center"/>
              <w:rPr>
                <w:b/>
              </w:rPr>
            </w:pPr>
            <w:proofErr w:type="spellStart"/>
            <w:r>
              <w:rPr>
                <w:b/>
              </w:rPr>
              <w:t>Application</w:t>
            </w:r>
            <w:proofErr w:type="spellEnd"/>
            <w:r>
              <w:rPr>
                <w:b/>
              </w:rPr>
              <w:t xml:space="preserve"> of International Accounting </w:t>
            </w:r>
            <w:proofErr w:type="spellStart"/>
            <w:r>
              <w:rPr>
                <w:b/>
              </w:rPr>
              <w:t>Standards</w:t>
            </w:r>
            <w:proofErr w:type="spellEnd"/>
            <w:r>
              <w:rPr>
                <w:b/>
              </w:rPr>
              <w:t xml:space="preserve"> I.</w:t>
            </w:r>
          </w:p>
        </w:tc>
        <w:tc>
          <w:tcPr>
            <w:tcW w:w="982" w:type="dxa"/>
            <w:vMerge/>
            <w:tcBorders>
              <w:left w:val="single" w:sz="4" w:space="0" w:color="auto"/>
              <w:bottom w:val="single" w:sz="4" w:space="0" w:color="auto"/>
              <w:right w:val="single" w:sz="4" w:space="0" w:color="auto"/>
            </w:tcBorders>
            <w:vAlign w:val="center"/>
          </w:tcPr>
          <w:p w:rsidR="001410D8" w:rsidRPr="0087262E" w:rsidRDefault="001410D8" w:rsidP="00B742A2">
            <w:pPr>
              <w:rPr>
                <w:rFonts w:eastAsia="Arial Unicode MS"/>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rPr>
                <w:rFonts w:eastAsia="Arial Unicode MS"/>
                <w:sz w:val="16"/>
                <w:szCs w:val="16"/>
              </w:rPr>
            </w:pPr>
          </w:p>
        </w:tc>
      </w:tr>
      <w:tr w:rsidR="001410D8" w:rsidRPr="0087262E" w:rsidTr="00B742A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410D8" w:rsidRDefault="001410D8" w:rsidP="00B742A2">
            <w:pPr>
              <w:jc w:val="center"/>
              <w:rPr>
                <w:b/>
                <w:bCs/>
                <w:sz w:val="24"/>
                <w:szCs w:val="24"/>
              </w:rPr>
            </w:pPr>
          </w:p>
          <w:p w:rsidR="001410D8" w:rsidRPr="0087262E" w:rsidRDefault="001410D8" w:rsidP="00B742A2">
            <w:pPr>
              <w:jc w:val="center"/>
              <w:rPr>
                <w:b/>
                <w:bCs/>
                <w:sz w:val="24"/>
                <w:szCs w:val="24"/>
              </w:rPr>
            </w:pPr>
            <w:r>
              <w:rPr>
                <w:b/>
                <w:bCs/>
                <w:sz w:val="24"/>
                <w:szCs w:val="24"/>
              </w:rPr>
              <w:t>Számvitel MA</w:t>
            </w:r>
          </w:p>
        </w:tc>
      </w:tr>
      <w:tr w:rsidR="001410D8" w:rsidRPr="0087262E" w:rsidTr="00B742A2">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1F6839">
            <w:pPr>
              <w:jc w:val="center"/>
              <w:rPr>
                <w:b/>
              </w:rPr>
            </w:pPr>
            <w:r>
              <w:rPr>
                <w:b/>
              </w:rPr>
              <w:t>DE GTK Számviteli és Pénzügyi Intézet</w:t>
            </w:r>
          </w:p>
        </w:tc>
      </w:tr>
      <w:tr w:rsidR="001410D8" w:rsidRPr="0087262E" w:rsidTr="00B742A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p>
        </w:tc>
        <w:tc>
          <w:tcPr>
            <w:tcW w:w="982" w:type="dxa"/>
            <w:tcBorders>
              <w:top w:val="single" w:sz="4" w:space="0" w:color="auto"/>
              <w:left w:val="nil"/>
              <w:bottom w:val="single" w:sz="4" w:space="0" w:color="auto"/>
              <w:right w:val="single" w:sz="4" w:space="0" w:color="auto"/>
            </w:tcBorders>
            <w:vAlign w:val="center"/>
          </w:tcPr>
          <w:p w:rsidR="001410D8" w:rsidRPr="00AE0790" w:rsidRDefault="001410D8" w:rsidP="00B742A2">
            <w:pPr>
              <w:jc w:val="center"/>
              <w:rPr>
                <w:rFonts w:eastAsia="Arial Unicode MS"/>
              </w:rPr>
            </w:pPr>
            <w:r w:rsidRPr="00AE0790">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p>
        </w:tc>
      </w:tr>
      <w:tr w:rsidR="001410D8"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Követelmény</w:t>
            </w:r>
          </w:p>
        </w:tc>
        <w:tc>
          <w:tcPr>
            <w:tcW w:w="982"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Kredit</w:t>
            </w:r>
          </w:p>
        </w:tc>
        <w:tc>
          <w:tcPr>
            <w:tcW w:w="2284"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Oktatás nyelve</w:t>
            </w:r>
          </w:p>
        </w:tc>
      </w:tr>
      <w:tr w:rsidR="001410D8"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982"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2284"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r>
      <w:tr w:rsidR="001410D8"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65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406"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 xml:space="preserve">Kollokvium </w:t>
            </w:r>
          </w:p>
        </w:tc>
        <w:tc>
          <w:tcPr>
            <w:tcW w:w="982"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b/>
              </w:rPr>
            </w:pPr>
          </w:p>
        </w:tc>
        <w:tc>
          <w:tcPr>
            <w:tcW w:w="2284"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magyar</w:t>
            </w:r>
          </w:p>
        </w:tc>
      </w:tr>
      <w:tr w:rsidR="001410D8"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1410D8" w:rsidRPr="00282AFF" w:rsidRDefault="001410D8" w:rsidP="00B742A2">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DA5E3F" w:rsidRDefault="001410D8" w:rsidP="00B742A2">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191C71" w:rsidRDefault="001410D8" w:rsidP="00B742A2">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1410D8" w:rsidRPr="00191C71" w:rsidRDefault="001410D8"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c>
          <w:tcPr>
            <w:tcW w:w="982" w:type="dxa"/>
            <w:vMerge/>
            <w:tcBorders>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r>
      <w:tr w:rsidR="001410D8" w:rsidRPr="0087262E" w:rsidTr="00B742A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410D8" w:rsidRPr="00AE0790" w:rsidRDefault="001410D8" w:rsidP="00B742A2">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1410D8" w:rsidRPr="00AE0790" w:rsidRDefault="001410D8" w:rsidP="0031761F">
            <w:pPr>
              <w:rPr>
                <w:rFonts w:eastAsia="Arial Unicode MS"/>
              </w:rPr>
            </w:pPr>
            <w:r w:rsidRPr="00AE0790">
              <w:t>neve:</w:t>
            </w:r>
          </w:p>
        </w:tc>
        <w:tc>
          <w:tcPr>
            <w:tcW w:w="2704" w:type="dxa"/>
            <w:gridSpan w:val="3"/>
            <w:tcBorders>
              <w:top w:val="single" w:sz="4" w:space="0" w:color="auto"/>
              <w:left w:val="nil"/>
              <w:bottom w:val="single" w:sz="4" w:space="0" w:color="auto"/>
              <w:right w:val="single" w:sz="4" w:space="0" w:color="auto"/>
            </w:tcBorders>
            <w:vAlign w:val="center"/>
          </w:tcPr>
          <w:p w:rsidR="001410D8" w:rsidRPr="00191C71" w:rsidRDefault="0031761F" w:rsidP="00B742A2">
            <w:pPr>
              <w:rPr>
                <w:rFonts w:eastAsia="Arial Unicode MS"/>
                <w:b/>
              </w:rPr>
            </w:pPr>
            <w:r>
              <w:rPr>
                <w:b/>
              </w:rPr>
              <w:t>Dékán Tamásné Dr. Orbán Ildik</w:t>
            </w:r>
          </w:p>
        </w:tc>
        <w:tc>
          <w:tcPr>
            <w:tcW w:w="982" w:type="dxa"/>
            <w:tcBorders>
              <w:top w:val="single" w:sz="4" w:space="0" w:color="auto"/>
              <w:left w:val="nil"/>
              <w:bottom w:val="single" w:sz="4" w:space="0" w:color="auto"/>
              <w:right w:val="single" w:sz="4" w:space="0" w:color="auto"/>
            </w:tcBorders>
            <w:vAlign w:val="center"/>
          </w:tcPr>
          <w:p w:rsidR="001410D8" w:rsidRPr="0087262E" w:rsidRDefault="001410D8" w:rsidP="00B742A2">
            <w:pPr>
              <w:rPr>
                <w:rFonts w:eastAsia="Arial Unicode MS"/>
                <w:sz w:val="16"/>
                <w:szCs w:val="16"/>
              </w:rPr>
            </w:pPr>
            <w:r w:rsidRPr="00AE0790">
              <w:t>beosztása</w:t>
            </w:r>
            <w:r w:rsidRPr="0087262E">
              <w:rPr>
                <w:sz w:val="16"/>
                <w:szCs w:val="16"/>
              </w:rPr>
              <w:t>:</w:t>
            </w:r>
          </w:p>
        </w:tc>
        <w:tc>
          <w:tcPr>
            <w:tcW w:w="2284" w:type="dxa"/>
            <w:tcBorders>
              <w:top w:val="nil"/>
              <w:left w:val="nil"/>
              <w:bottom w:val="single" w:sz="4" w:space="0" w:color="auto"/>
              <w:right w:val="single" w:sz="4" w:space="0" w:color="auto"/>
            </w:tcBorders>
            <w:vAlign w:val="center"/>
          </w:tcPr>
          <w:p w:rsidR="001410D8" w:rsidRPr="00191C71" w:rsidRDefault="001410D8" w:rsidP="00B742A2">
            <w:pPr>
              <w:rPr>
                <w:b/>
              </w:rPr>
            </w:pPr>
            <w:r>
              <w:rPr>
                <w:b/>
              </w:rPr>
              <w:t>egyetemi docens</w:t>
            </w:r>
          </w:p>
        </w:tc>
      </w:tr>
      <w:tr w:rsidR="001410D8" w:rsidRPr="0087262E" w:rsidTr="00B742A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410D8" w:rsidRDefault="001410D8" w:rsidP="00B742A2">
            <w:r w:rsidRPr="00F523EA">
              <w:rPr>
                <w:b/>
                <w:bCs/>
              </w:rPr>
              <w:t xml:space="preserve">A kurzus célja, </w:t>
            </w:r>
            <w:r>
              <w:t>hogy</w:t>
            </w:r>
          </w:p>
          <w:p w:rsidR="001410D8" w:rsidRPr="005A1A77" w:rsidRDefault="001410D8" w:rsidP="00B742A2">
            <w:pPr>
              <w:shd w:val="clear" w:color="auto" w:fill="E5DFEC"/>
              <w:suppressAutoHyphens/>
              <w:autoSpaceDE w:val="0"/>
              <w:spacing w:before="60" w:after="60"/>
              <w:ind w:left="417" w:right="113"/>
            </w:pPr>
            <w:r w:rsidRPr="005A1A77">
              <w:t xml:space="preserve">A képzés célja, hogy a hallgatók megismerjék  </w:t>
            </w:r>
          </w:p>
          <w:p w:rsidR="001410D8" w:rsidRPr="005A1A77" w:rsidRDefault="001410D8" w:rsidP="00B742A2">
            <w:pPr>
              <w:shd w:val="clear" w:color="auto" w:fill="E5DFEC"/>
              <w:suppressAutoHyphens/>
              <w:autoSpaceDE w:val="0"/>
              <w:spacing w:before="60" w:after="60"/>
              <w:ind w:left="417" w:right="113"/>
            </w:pPr>
            <w:r w:rsidRPr="005A1A77">
              <w:t>- a</w:t>
            </w:r>
            <w:r>
              <w:t xml:space="preserve">z IFRS </w:t>
            </w:r>
            <w:r w:rsidRPr="005A1A77">
              <w:t xml:space="preserve">beszámoló tartalmi és formai követelményeit, </w:t>
            </w:r>
          </w:p>
          <w:p w:rsidR="001410D8" w:rsidRPr="005A1A77" w:rsidRDefault="001410D8" w:rsidP="00B742A2">
            <w:pPr>
              <w:shd w:val="clear" w:color="auto" w:fill="E5DFEC"/>
              <w:suppressAutoHyphens/>
              <w:autoSpaceDE w:val="0"/>
              <w:spacing w:before="60" w:after="60"/>
              <w:ind w:left="417" w:right="113"/>
            </w:pPr>
            <w:r w:rsidRPr="005A1A77">
              <w:t>- az általános és a sajátos értékelési szabályokat,</w:t>
            </w:r>
          </w:p>
          <w:p w:rsidR="001410D8" w:rsidRPr="00AF5069" w:rsidRDefault="001410D8" w:rsidP="00B742A2">
            <w:pPr>
              <w:shd w:val="clear" w:color="auto" w:fill="E5DFEC"/>
              <w:suppressAutoHyphens/>
              <w:autoSpaceDE w:val="0"/>
              <w:spacing w:before="60" w:after="60"/>
              <w:ind w:left="417" w:right="113"/>
            </w:pPr>
            <w:r w:rsidRPr="005A1A77">
              <w:t xml:space="preserve">- a beszámolóból nyerhető információk, </w:t>
            </w:r>
            <w:r>
              <w:t xml:space="preserve">és </w:t>
            </w:r>
            <w:r w:rsidRPr="005A1A77">
              <w:t>azok hasznosításának lehetőségeit.</w:t>
            </w:r>
          </w:p>
        </w:tc>
      </w:tr>
      <w:tr w:rsidR="001410D8" w:rsidRPr="0087262E" w:rsidTr="00B742A2">
        <w:trPr>
          <w:cantSplit/>
          <w:trHeight w:val="1400"/>
        </w:trPr>
        <w:tc>
          <w:tcPr>
            <w:tcW w:w="9939" w:type="dxa"/>
            <w:gridSpan w:val="13"/>
            <w:tcBorders>
              <w:top w:val="single" w:sz="4" w:space="0" w:color="auto"/>
              <w:left w:val="single" w:sz="4" w:space="0" w:color="auto"/>
              <w:right w:val="single" w:sz="4" w:space="0" w:color="000000"/>
            </w:tcBorders>
            <w:vAlign w:val="center"/>
          </w:tcPr>
          <w:p w:rsidR="001410D8" w:rsidRPr="005F0BFB" w:rsidRDefault="001410D8" w:rsidP="00B742A2">
            <w:pPr>
              <w:rPr>
                <w:b/>
                <w:bCs/>
              </w:rPr>
            </w:pPr>
            <w:r w:rsidRPr="005F0BFB">
              <w:rPr>
                <w:b/>
                <w:bCs/>
              </w:rPr>
              <w:t xml:space="preserve">Tanulás eredmények, kompetenciák: </w:t>
            </w:r>
          </w:p>
          <w:p w:rsidR="001410D8" w:rsidRDefault="001410D8" w:rsidP="00B742A2">
            <w:pPr>
              <w:ind w:left="402"/>
              <w:jc w:val="both"/>
              <w:rPr>
                <w:i/>
                <w:sz w:val="16"/>
                <w:szCs w:val="16"/>
              </w:rPr>
            </w:pPr>
          </w:p>
          <w:p w:rsidR="001410D8" w:rsidRDefault="001410D8" w:rsidP="00B742A2">
            <w:pPr>
              <w:ind w:left="402"/>
              <w:jc w:val="both"/>
              <w:rPr>
                <w:i/>
              </w:rPr>
            </w:pPr>
            <w:r w:rsidRPr="00F523EA">
              <w:rPr>
                <w:i/>
              </w:rPr>
              <w:t xml:space="preserve">Tudás: </w:t>
            </w:r>
          </w:p>
          <w:p w:rsidR="001410D8" w:rsidRPr="0015180A" w:rsidRDefault="001410D8" w:rsidP="00B742A2">
            <w:pPr>
              <w:shd w:val="clear" w:color="auto" w:fill="E5DFEC"/>
              <w:suppressAutoHyphens/>
              <w:autoSpaceDE w:val="0"/>
              <w:spacing w:before="60" w:after="60"/>
              <w:ind w:left="417" w:right="113"/>
            </w:pPr>
            <w:r>
              <w:t>A hallgató ismeri és érti a számvitel és a könyvvizsgálat specifikus összefüggéseit, hazai és nemzetközi szabályozásának lényegét, tartalmát és elemeit, a gazdálkodó szervezetek működési rendjét, céljait, a gazdálkodás eredményeit befolyásoló tényezőket. Ismeri a pénzügyi kimutatások összeállításának és elemzésének technikáit, módszereit.</w:t>
            </w:r>
          </w:p>
          <w:p w:rsidR="001410D8" w:rsidRDefault="001410D8" w:rsidP="00B742A2">
            <w:pPr>
              <w:ind w:left="402"/>
              <w:jc w:val="both"/>
              <w:rPr>
                <w:i/>
              </w:rPr>
            </w:pPr>
            <w:r w:rsidRPr="00F523EA">
              <w:rPr>
                <w:i/>
              </w:rPr>
              <w:t>Képesség:</w:t>
            </w:r>
          </w:p>
          <w:p w:rsidR="001410D8" w:rsidRDefault="001410D8" w:rsidP="00B742A2">
            <w:pPr>
              <w:shd w:val="clear" w:color="auto" w:fill="E5DFEC"/>
              <w:suppressAutoHyphens/>
              <w:autoSpaceDE w:val="0"/>
              <w:spacing w:before="60" w:after="60"/>
              <w:ind w:left="417" w:right="113"/>
            </w:pPr>
            <w:r>
              <w:t>A hallgató képes a gyakorlati tudás, tapasztalatok megszerzését követően vállalkozást vezetni, összetett gazdálkodási folyamatokat tervezni, irányítani, az erőforrásokkal gazdálkodni Képes a hazai és nemzetközi gazdasági folyamatok, a gazdálkodó szervezetek környezetének rendszerszemléletű elemzésére. Képes a különféle gazdasági rendszerek számviteli és ellenőrzési rendszerének kialakítására, működtetésére, irányítására és ellenőrzésére. Képes a számvitellel összefüggő gazdasági problémák felismerésére, elemzésére, a megoldást szolgáló stratégiai és operatív döntések meghozatalára, a végrehajtás irányítására. Képes az egyedi IFRS beszámoló összeállítására, elemzésére. Képes a nemzetközi számvitel szabályainak alkalmazására, a pénzügyi kimutatások összeállítására elemzésére.</w:t>
            </w:r>
          </w:p>
          <w:p w:rsidR="001410D8" w:rsidRDefault="001410D8" w:rsidP="00B742A2">
            <w:pPr>
              <w:ind w:left="402"/>
              <w:jc w:val="both"/>
              <w:rPr>
                <w:i/>
              </w:rPr>
            </w:pPr>
            <w:r w:rsidRPr="00F523EA">
              <w:rPr>
                <w:i/>
              </w:rPr>
              <w:t>Attitűd:</w:t>
            </w:r>
          </w:p>
          <w:p w:rsidR="001410D8" w:rsidRDefault="001410D8" w:rsidP="00B742A2">
            <w:pPr>
              <w:shd w:val="clear" w:color="auto" w:fill="E5DFEC"/>
              <w:suppressAutoHyphens/>
              <w:autoSpaceDE w:val="0"/>
              <w:spacing w:before="60" w:after="60"/>
              <w:ind w:left="417" w:right="113"/>
            </w:pPr>
            <w:r>
              <w:t>A hallgató innovatív és proaktív magatartást tanúsít a gazdasági problémák kezelésében, nyitott és befogadó a gazdaságtudomány és gyakorlat új eredményei iránt. Hitelesen közvetíti a hazai és nemzetközi számviteli szabályrendszereket, bemutatva a szabályozó által kínált lehetőségek vállalat specifikus előnyeit és hátrányait.</w:t>
            </w:r>
          </w:p>
          <w:p w:rsidR="001410D8" w:rsidRDefault="001410D8" w:rsidP="00B742A2">
            <w:pPr>
              <w:shd w:val="clear" w:color="auto" w:fill="E5DFEC"/>
              <w:suppressAutoHyphens/>
              <w:autoSpaceDE w:val="0"/>
              <w:spacing w:before="60" w:after="60"/>
              <w:ind w:left="417" w:right="113"/>
            </w:pPr>
            <w:r>
              <w:t>A gyorsan változó jogszabályi környezetben - a szakma kötelező továbbképzési előírásai mellett, illetve azon túlmutatóan - belső igényként fogalmazza meg a folyamatos szakmai fejlődést, fokozatosan beépítve munkája során az így megszerzett új ismereteket és eljárásokat.</w:t>
            </w:r>
          </w:p>
          <w:p w:rsidR="001410D8" w:rsidRDefault="001410D8" w:rsidP="00B742A2">
            <w:pPr>
              <w:ind w:left="402"/>
              <w:jc w:val="both"/>
              <w:rPr>
                <w:i/>
              </w:rPr>
            </w:pPr>
            <w:r w:rsidRPr="00F523EA">
              <w:rPr>
                <w:i/>
              </w:rPr>
              <w:t>Autonómia és felelősség:</w:t>
            </w:r>
          </w:p>
          <w:p w:rsidR="001410D8" w:rsidRPr="00606FCE" w:rsidRDefault="001410D8" w:rsidP="00B742A2">
            <w:pPr>
              <w:shd w:val="clear" w:color="auto" w:fill="E5DFEC"/>
              <w:suppressAutoHyphens/>
              <w:autoSpaceDE w:val="0"/>
              <w:spacing w:before="60" w:after="60"/>
              <w:ind w:left="417" w:right="113"/>
            </w:pPr>
            <w:r w:rsidRPr="00606FCE">
              <w:t>Szervezetpolitikai, stratégiai, irányítási szempontból jelentős területeken is önállóan választja ki és alkalmazza a releváns problémamegoldási módszereket, önállóan lát el gazdasági elemző, döntés-előkészítő, tanácsadói fe</w:t>
            </w:r>
            <w:r>
              <w:t>ladatokat. A számvitel társadalmi, gazdasági és jogi környezetében bekövetkező változások érdeklik, a szakmai döntések következményeinek felelős végiggondolása és figyelembe vétele jellemzi.</w:t>
            </w:r>
          </w:p>
        </w:tc>
      </w:tr>
      <w:tr w:rsidR="001410D8" w:rsidRPr="0087262E" w:rsidTr="00B742A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410D8" w:rsidRDefault="001410D8" w:rsidP="00B742A2">
            <w:pPr>
              <w:rPr>
                <w:b/>
                <w:bCs/>
              </w:rPr>
            </w:pPr>
            <w:r w:rsidRPr="005F0BFB">
              <w:rPr>
                <w:b/>
                <w:bCs/>
              </w:rPr>
              <w:t xml:space="preserve">A </w:t>
            </w:r>
            <w:r w:rsidRPr="004F268C">
              <w:rPr>
                <w:b/>
                <w:bCs/>
              </w:rPr>
              <w:t>kurzus tartalma, témakörei</w:t>
            </w:r>
          </w:p>
          <w:p w:rsidR="001410D8" w:rsidRPr="006052F2" w:rsidRDefault="001410D8" w:rsidP="00B742A2">
            <w:pPr>
              <w:shd w:val="clear" w:color="auto" w:fill="E5DFEC"/>
              <w:suppressAutoHyphens/>
              <w:autoSpaceDE w:val="0"/>
              <w:spacing w:before="60" w:after="60"/>
              <w:ind w:left="417" w:right="113"/>
            </w:pPr>
            <w:r>
              <w:t xml:space="preserve">AZ IFRS </w:t>
            </w:r>
            <w:r w:rsidRPr="006052F2">
              <w:t>beszámoló t</w:t>
            </w:r>
            <w:r>
              <w:t>artalmi és formai követelményei</w:t>
            </w:r>
            <w:r w:rsidRPr="006052F2">
              <w:t>,</w:t>
            </w:r>
            <w:r>
              <w:t xml:space="preserve"> </w:t>
            </w:r>
            <w:r w:rsidRPr="006052F2">
              <w:t>az általános és a sa</w:t>
            </w:r>
            <w:r>
              <w:t>játos értékelési szabályok</w:t>
            </w:r>
            <w:r w:rsidRPr="006052F2">
              <w:t>,</w:t>
            </w:r>
            <w:r>
              <w:t xml:space="preserve"> </w:t>
            </w:r>
            <w:r w:rsidRPr="006052F2">
              <w:t>a beszámolóból nyerhető információk, azok hasznosításának lehető</w:t>
            </w:r>
            <w:r>
              <w:t>ségei.</w:t>
            </w:r>
          </w:p>
          <w:p w:rsidR="001410D8" w:rsidRPr="009777BF" w:rsidRDefault="001410D8" w:rsidP="00B742A2">
            <w:pPr>
              <w:ind w:right="138"/>
              <w:jc w:val="both"/>
            </w:pPr>
          </w:p>
        </w:tc>
      </w:tr>
      <w:tr w:rsidR="001410D8" w:rsidRPr="0087262E" w:rsidTr="00B742A2">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1410D8" w:rsidRDefault="001410D8" w:rsidP="00B742A2">
            <w:pPr>
              <w:rPr>
                <w:b/>
                <w:bCs/>
              </w:rPr>
            </w:pPr>
            <w:r w:rsidRPr="000E6AC6">
              <w:rPr>
                <w:b/>
                <w:bCs/>
              </w:rPr>
              <w:t>Tervezett tanulási tevékenységek, tanítási módszerek</w:t>
            </w:r>
          </w:p>
          <w:p w:rsidR="001410D8" w:rsidRPr="00DD0BC9" w:rsidRDefault="001410D8" w:rsidP="00B742A2">
            <w:pPr>
              <w:shd w:val="clear" w:color="auto" w:fill="E5DFEC"/>
              <w:suppressAutoHyphens/>
              <w:autoSpaceDE w:val="0"/>
              <w:spacing w:before="60" w:after="60"/>
              <w:ind w:left="417" w:right="113"/>
            </w:pPr>
            <w:r>
              <w:t>Elméleti és gyakorlati ismertek átadása illusztratív példákon keresztül.</w:t>
            </w:r>
          </w:p>
        </w:tc>
      </w:tr>
      <w:tr w:rsidR="001410D8" w:rsidRPr="0087262E" w:rsidTr="00B742A2">
        <w:trPr>
          <w:trHeight w:val="558"/>
        </w:trPr>
        <w:tc>
          <w:tcPr>
            <w:tcW w:w="9939" w:type="dxa"/>
            <w:gridSpan w:val="13"/>
            <w:tcBorders>
              <w:top w:val="single" w:sz="4" w:space="0" w:color="auto"/>
              <w:left w:val="single" w:sz="4" w:space="0" w:color="auto"/>
              <w:bottom w:val="single" w:sz="4" w:space="0" w:color="auto"/>
              <w:right w:val="single" w:sz="4" w:space="0" w:color="auto"/>
            </w:tcBorders>
          </w:tcPr>
          <w:p w:rsidR="001410D8" w:rsidRDefault="001410D8" w:rsidP="00B742A2">
            <w:pPr>
              <w:rPr>
                <w:b/>
                <w:bCs/>
              </w:rPr>
            </w:pPr>
            <w:r w:rsidRPr="000E6AC6">
              <w:rPr>
                <w:b/>
                <w:bCs/>
              </w:rPr>
              <w:t>Értékelés</w:t>
            </w:r>
          </w:p>
          <w:p w:rsidR="001410D8" w:rsidRDefault="001410D8" w:rsidP="00B742A2">
            <w:pPr>
              <w:shd w:val="clear" w:color="auto" w:fill="E5DFEC"/>
              <w:suppressAutoHyphens/>
              <w:autoSpaceDE w:val="0"/>
              <w:spacing w:before="60" w:after="60"/>
              <w:ind w:left="417" w:right="113"/>
              <w:jc w:val="both"/>
            </w:pPr>
            <w:r>
              <w:t>Az aláírás feltétele a félév során 2 alkalommal megírt online zárthelyi dolgozat sikeres teljesítése (egyenként min. 50-50%, átlagban min. 60%), a vizsgaidőszakban a</w:t>
            </w:r>
            <w:r w:rsidRPr="004B544F">
              <w:t xml:space="preserve"> megszerzett </w:t>
            </w:r>
            <w:r>
              <w:t>ismeretek számonkérése szóbeli vizsga formájában történik. A szóbeli vizsga az elméleti ismeretek, valamint a gyakorlat és az elmélet összefüggéseinek számonkérésére irányul. A szóbeli vizsgára a beugró a kiadott minimumkérdések (elméleti, valamint gyakorlati) megválaszolása, ezt követően tételhúzás történik.</w:t>
            </w:r>
          </w:p>
          <w:p w:rsidR="001410D8" w:rsidRPr="00DD0BC9" w:rsidRDefault="001410D8" w:rsidP="00B742A2">
            <w:pPr>
              <w:shd w:val="clear" w:color="auto" w:fill="E5DFEC"/>
              <w:suppressAutoHyphens/>
              <w:autoSpaceDE w:val="0"/>
              <w:spacing w:before="60" w:after="60"/>
              <w:ind w:left="417" w:right="113"/>
              <w:jc w:val="both"/>
            </w:pPr>
          </w:p>
        </w:tc>
      </w:tr>
      <w:tr w:rsidR="001410D8"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410D8" w:rsidRPr="005A1A77" w:rsidRDefault="001410D8" w:rsidP="00B742A2">
            <w:pPr>
              <w:rPr>
                <w:b/>
                <w:bCs/>
                <w:sz w:val="22"/>
                <w:szCs w:val="22"/>
              </w:rPr>
            </w:pPr>
            <w:r w:rsidRPr="005A1A77">
              <w:rPr>
                <w:b/>
                <w:bCs/>
                <w:sz w:val="22"/>
                <w:szCs w:val="22"/>
              </w:rPr>
              <w:lastRenderedPageBreak/>
              <w:t>Kötelező olvasmány:</w:t>
            </w:r>
          </w:p>
          <w:p w:rsidR="001410D8" w:rsidRDefault="001410D8" w:rsidP="00B742A2">
            <w:pPr>
              <w:shd w:val="clear" w:color="auto" w:fill="E5DFEC"/>
              <w:suppressAutoHyphens/>
              <w:autoSpaceDE w:val="0"/>
              <w:spacing w:before="60" w:after="60"/>
              <w:ind w:left="417" w:right="113"/>
            </w:pPr>
            <w:r>
              <w:t xml:space="preserve">Dékán Tamásné Dr. Orbán Ildikó – Dr. </w:t>
            </w:r>
            <w:proofErr w:type="spellStart"/>
            <w:r>
              <w:t>Becsky</w:t>
            </w:r>
            <w:proofErr w:type="spellEnd"/>
            <w:r>
              <w:t>-Nagy Patrícia – Kiss Ágota (2018): Nemzetközi Pénzügyi Beszámolási Standardok alkalmazása I. (e-</w:t>
            </w:r>
            <w:proofErr w:type="spellStart"/>
            <w:r>
              <w:t>earning</w:t>
            </w:r>
            <w:proofErr w:type="spellEnd"/>
            <w:r>
              <w:t xml:space="preserve"> rendszeren keresztül letölthető) EFOP 3.5.1. – 16 -2017 – 00009 Duális képzések fejlesztése a Debreceni Egyetemen (DDE) című projekt keretében elkészült tananyag</w:t>
            </w:r>
          </w:p>
          <w:p w:rsidR="001410D8" w:rsidRPr="00CC6251" w:rsidRDefault="001410D8" w:rsidP="00B742A2">
            <w:pPr>
              <w:shd w:val="clear" w:color="auto" w:fill="E5DFEC"/>
              <w:suppressAutoHyphens/>
              <w:autoSpaceDE w:val="0"/>
              <w:spacing w:before="60" w:after="60"/>
              <w:ind w:left="417" w:right="113"/>
            </w:pPr>
            <w:r>
              <w:t xml:space="preserve"> </w:t>
            </w:r>
            <w:r w:rsidRPr="00CC6251">
              <w:t xml:space="preserve">Bartha Ágnes - Gellért Henriett – </w:t>
            </w:r>
            <w:proofErr w:type="spellStart"/>
            <w:r w:rsidRPr="00CC6251">
              <w:t>Madarasiné</w:t>
            </w:r>
            <w:proofErr w:type="spellEnd"/>
            <w:r w:rsidRPr="00CC6251">
              <w:t xml:space="preserve"> dr. Szirmai Andrea: Nemzetközi számviteli ismeretek, Perfekt, 2016</w:t>
            </w:r>
          </w:p>
          <w:p w:rsidR="001410D8" w:rsidRPr="00CC6251" w:rsidRDefault="001410D8" w:rsidP="00B742A2">
            <w:pPr>
              <w:shd w:val="clear" w:color="auto" w:fill="E5DFEC"/>
              <w:suppressAutoHyphens/>
              <w:autoSpaceDE w:val="0"/>
              <w:spacing w:before="60" w:after="60"/>
              <w:ind w:left="417" w:right="113"/>
            </w:pPr>
            <w:r w:rsidRPr="00CC6251">
              <w:t xml:space="preserve">Lakatos – Kovács – </w:t>
            </w:r>
            <w:proofErr w:type="spellStart"/>
            <w:r w:rsidRPr="00CC6251">
              <w:t>Mohl</w:t>
            </w:r>
            <w:proofErr w:type="spellEnd"/>
            <w:r w:rsidRPr="00CC6251">
              <w:t xml:space="preserve"> – Rózsa – Szirmai: NEMZETKÖZI PÉNZÜGYI BESZÁMOLÁSI STANDARDOK elmélete és gyakorlata 201</w:t>
            </w:r>
            <w:r>
              <w:t>8</w:t>
            </w:r>
            <w:r w:rsidRPr="00CC6251">
              <w:t>. Magyarázatok és példák. MKVK</w:t>
            </w:r>
            <w:r w:rsidRPr="00CC6251">
              <w:tab/>
            </w:r>
          </w:p>
          <w:p w:rsidR="001410D8" w:rsidRPr="005A1A77" w:rsidRDefault="001410D8" w:rsidP="00B742A2">
            <w:pPr>
              <w:shd w:val="clear" w:color="auto" w:fill="E5DFEC"/>
              <w:suppressAutoHyphens/>
              <w:autoSpaceDE w:val="0"/>
              <w:spacing w:before="60" w:after="60"/>
              <w:ind w:left="417" w:right="113"/>
            </w:pPr>
            <w:r w:rsidRPr="005A1A77">
              <w:t xml:space="preserve">Az előadásokon és a szemináriumokon kiadott anyagok, feladatok és a kar </w:t>
            </w:r>
            <w:proofErr w:type="spellStart"/>
            <w:r w:rsidRPr="005A1A77">
              <w:t>Moodle</w:t>
            </w:r>
            <w:proofErr w:type="spellEnd"/>
            <w:r w:rsidRPr="005A1A77">
              <w:t xml:space="preserve"> oldalára feltöltött tananyagok</w:t>
            </w:r>
          </w:p>
          <w:p w:rsidR="001410D8" w:rsidRPr="005A1A77" w:rsidRDefault="001410D8" w:rsidP="00B742A2">
            <w:pPr>
              <w:shd w:val="clear" w:color="auto" w:fill="E5DFEC"/>
              <w:suppressAutoHyphens/>
              <w:autoSpaceDE w:val="0"/>
              <w:spacing w:before="60" w:after="60"/>
              <w:ind w:left="417" w:right="113"/>
            </w:pPr>
          </w:p>
          <w:p w:rsidR="001410D8" w:rsidRPr="005A1A77" w:rsidRDefault="001410D8" w:rsidP="00B742A2">
            <w:pPr>
              <w:rPr>
                <w:bCs/>
                <w:sz w:val="22"/>
                <w:szCs w:val="22"/>
              </w:rPr>
            </w:pPr>
            <w:r w:rsidRPr="005A1A77">
              <w:rPr>
                <w:bCs/>
                <w:sz w:val="22"/>
                <w:szCs w:val="22"/>
              </w:rPr>
              <w:t>Ajánlott szakirodalom:</w:t>
            </w:r>
          </w:p>
          <w:p w:rsidR="001410D8" w:rsidRPr="00CC6251" w:rsidRDefault="001410D8" w:rsidP="00B742A2">
            <w:pPr>
              <w:shd w:val="clear" w:color="auto" w:fill="E5DFEC"/>
              <w:suppressAutoHyphens/>
              <w:autoSpaceDE w:val="0"/>
              <w:spacing w:before="60" w:after="60"/>
              <w:ind w:left="417" w:right="113"/>
            </w:pPr>
            <w:r w:rsidRPr="00CC6251">
              <w:t xml:space="preserve">Rózsa – </w:t>
            </w:r>
            <w:proofErr w:type="spellStart"/>
            <w:r w:rsidRPr="00CC6251">
              <w:t>Bűdy</w:t>
            </w:r>
            <w:proofErr w:type="spellEnd"/>
            <w:r w:rsidRPr="00CC6251">
              <w:t xml:space="preserve"> – Karai: IFRS Példatár, Hessyn Informatikai és Oktatási Kft, 2016.</w:t>
            </w:r>
          </w:p>
          <w:p w:rsidR="001410D8" w:rsidRPr="00CC6251" w:rsidRDefault="001410D8" w:rsidP="00B742A2">
            <w:pPr>
              <w:shd w:val="clear" w:color="auto" w:fill="E5DFEC"/>
              <w:suppressAutoHyphens/>
              <w:autoSpaceDE w:val="0"/>
              <w:spacing w:before="60" w:after="60"/>
              <w:ind w:left="417" w:right="113"/>
            </w:pPr>
            <w:proofErr w:type="gramStart"/>
            <w:r w:rsidRPr="00CC6251">
              <w:t>IFRS  szerinti</w:t>
            </w:r>
            <w:proofErr w:type="gramEnd"/>
            <w:r w:rsidRPr="00CC6251">
              <w:t xml:space="preserve"> beszámolók tanulmányozása (interneten számos megtalálható)</w:t>
            </w:r>
          </w:p>
          <w:p w:rsidR="001410D8" w:rsidRPr="00CC6251" w:rsidRDefault="001410D8" w:rsidP="00B742A2">
            <w:pPr>
              <w:shd w:val="clear" w:color="auto" w:fill="E5DFEC"/>
              <w:suppressAutoHyphens/>
              <w:autoSpaceDE w:val="0"/>
              <w:spacing w:before="60" w:after="60"/>
              <w:ind w:left="417" w:right="113"/>
            </w:pPr>
            <w:r w:rsidRPr="00CC6251">
              <w:t xml:space="preserve">Számvitel </w:t>
            </w:r>
            <w:proofErr w:type="gramStart"/>
            <w:r w:rsidRPr="00CC6251">
              <w:t>–  Adó</w:t>
            </w:r>
            <w:proofErr w:type="gramEnd"/>
            <w:r w:rsidRPr="00CC6251">
              <w:t xml:space="preserve"> - Könyvvizsgálat szakmai folyóirat IFRS témájú cikkei</w:t>
            </w:r>
          </w:p>
          <w:p w:rsidR="001410D8" w:rsidRPr="00CC6251" w:rsidRDefault="001410D8" w:rsidP="00B742A2">
            <w:pPr>
              <w:shd w:val="clear" w:color="auto" w:fill="E5DFEC"/>
              <w:suppressAutoHyphens/>
              <w:autoSpaceDE w:val="0"/>
              <w:spacing w:before="60" w:after="60"/>
              <w:ind w:left="417" w:right="113"/>
            </w:pPr>
            <w:r w:rsidRPr="00CC6251">
              <w:t xml:space="preserve">International Accounting </w:t>
            </w:r>
            <w:proofErr w:type="spellStart"/>
            <w:r w:rsidRPr="00CC6251">
              <w:t>Standards</w:t>
            </w:r>
            <w:proofErr w:type="spellEnd"/>
            <w:r w:rsidRPr="00CC6251">
              <w:t xml:space="preserve"> </w:t>
            </w:r>
            <w:proofErr w:type="spellStart"/>
            <w:r w:rsidRPr="00CC6251">
              <w:t>Board</w:t>
            </w:r>
            <w:proofErr w:type="spellEnd"/>
            <w:r w:rsidRPr="00CC6251">
              <w:t xml:space="preserve"> www. iasb.org.uk</w:t>
            </w:r>
          </w:p>
          <w:p w:rsidR="001410D8" w:rsidRPr="00CC6251" w:rsidRDefault="001410D8" w:rsidP="00B742A2">
            <w:pPr>
              <w:shd w:val="clear" w:color="auto" w:fill="E5DFEC"/>
              <w:suppressAutoHyphens/>
              <w:autoSpaceDE w:val="0"/>
              <w:spacing w:before="60" w:after="60"/>
              <w:ind w:left="417" w:right="113"/>
            </w:pPr>
            <w:proofErr w:type="spellStart"/>
            <w:r w:rsidRPr="00CC6251">
              <w:t>Deloitte</w:t>
            </w:r>
            <w:proofErr w:type="spellEnd"/>
            <w:r w:rsidRPr="00CC6251">
              <w:t>: http://www.iasplus.com/fs/fs.htm</w:t>
            </w:r>
          </w:p>
          <w:p w:rsidR="001410D8" w:rsidRPr="00CC6251" w:rsidRDefault="001410D8" w:rsidP="00B742A2">
            <w:pPr>
              <w:shd w:val="clear" w:color="auto" w:fill="E5DFEC"/>
              <w:suppressAutoHyphens/>
              <w:autoSpaceDE w:val="0"/>
              <w:spacing w:before="60" w:after="60"/>
              <w:ind w:left="417" w:right="113"/>
            </w:pPr>
            <w:r w:rsidRPr="00CC6251">
              <w:t>PWC anyagok: http://www.pwc.com/gx/en/ifrs-reporting/index.jhtml</w:t>
            </w:r>
          </w:p>
          <w:p w:rsidR="001410D8" w:rsidRDefault="001410D8" w:rsidP="00B742A2">
            <w:pPr>
              <w:shd w:val="clear" w:color="auto" w:fill="E5DFEC"/>
              <w:suppressAutoHyphens/>
              <w:autoSpaceDE w:val="0"/>
              <w:spacing w:before="60" w:after="60"/>
              <w:ind w:left="417" w:right="113"/>
            </w:pPr>
            <w:r w:rsidRPr="00CC6251">
              <w:t xml:space="preserve">Ernst &amp; Young anyagok: http://www.ey.com/GL/en/Issues/Governance-and-reporting/IFRS </w:t>
            </w:r>
          </w:p>
          <w:p w:rsidR="001410D8" w:rsidRPr="00CC6251" w:rsidRDefault="001410D8" w:rsidP="00B742A2">
            <w:pPr>
              <w:shd w:val="clear" w:color="auto" w:fill="E5DFEC"/>
              <w:suppressAutoHyphens/>
              <w:autoSpaceDE w:val="0"/>
              <w:spacing w:before="60" w:after="60"/>
              <w:ind w:left="417" w:right="113"/>
            </w:pPr>
            <w:r w:rsidRPr="00CC6251">
              <w:t>http://www.iasplus.com/index.htm</w:t>
            </w:r>
          </w:p>
          <w:p w:rsidR="001410D8" w:rsidRPr="00CC6251" w:rsidRDefault="001410D8" w:rsidP="00B742A2">
            <w:pPr>
              <w:shd w:val="clear" w:color="auto" w:fill="E5DFEC"/>
              <w:suppressAutoHyphens/>
              <w:autoSpaceDE w:val="0"/>
              <w:spacing w:before="60" w:after="60"/>
              <w:ind w:left="417" w:right="113"/>
            </w:pPr>
            <w:r w:rsidRPr="00CC6251">
              <w:t>http://www.ifrs.org/Home.htm</w:t>
            </w:r>
          </w:p>
          <w:p w:rsidR="001410D8" w:rsidRPr="00DD0BC9" w:rsidRDefault="001410D8" w:rsidP="00B742A2">
            <w:pPr>
              <w:shd w:val="clear" w:color="auto" w:fill="E5DFEC"/>
              <w:suppressAutoHyphens/>
              <w:autoSpaceDE w:val="0"/>
              <w:spacing w:before="60" w:after="60"/>
              <w:ind w:left="417" w:right="113"/>
            </w:pPr>
          </w:p>
        </w:tc>
      </w:tr>
    </w:tbl>
    <w:p w:rsidR="001410D8" w:rsidRDefault="001410D8" w:rsidP="001410D8">
      <w:r w:rsidRPr="00E66850">
        <w:t xml:space="preserve"> </w:t>
      </w:r>
    </w:p>
    <w:p w:rsidR="001410D8" w:rsidRDefault="001410D8" w:rsidP="001410D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15"/>
      </w:tblGrid>
      <w:tr w:rsidR="001410D8" w:rsidTr="00B742A2">
        <w:tc>
          <w:tcPr>
            <w:tcW w:w="9250" w:type="dxa"/>
            <w:gridSpan w:val="2"/>
            <w:shd w:val="clear" w:color="auto" w:fill="auto"/>
          </w:tcPr>
          <w:p w:rsidR="001410D8" w:rsidRPr="006177F8" w:rsidRDefault="001410D8" w:rsidP="00B742A2">
            <w:pPr>
              <w:jc w:val="center"/>
              <w:rPr>
                <w:sz w:val="28"/>
                <w:szCs w:val="28"/>
              </w:rPr>
            </w:pPr>
            <w:r w:rsidRPr="006177F8">
              <w:rPr>
                <w:sz w:val="28"/>
                <w:szCs w:val="28"/>
              </w:rPr>
              <w:t>Heti bontott tematika</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Default="001410D8" w:rsidP="00B742A2">
            <w:r w:rsidRPr="00E66850">
              <w:t>A számvitel nemzetközi szabályozása. Harmonizáció. Számviteli szabályozás az EU-ban. Szabályozás standardokkal (IFRS). Az IFRS jogi környezete, kapcsolata az EU szabályozással.</w:t>
            </w:r>
            <w:r w:rsidR="00080DBC">
              <w:pict>
                <v:rect id="_x0000_i1039" style="width:0;height:1.5pt" o:hralign="center" o:hrstd="t" o:hr="t" fillcolor="#a0a0a0" stroked="f"/>
              </w:pict>
            </w:r>
          </w:p>
          <w:p w:rsidR="001410D8" w:rsidRDefault="001410D8" w:rsidP="00B742A2">
            <w:r>
              <w:t>TE</w:t>
            </w:r>
            <w:proofErr w:type="gramStart"/>
            <w:r>
              <w:t>:Ismeri</w:t>
            </w:r>
            <w:proofErr w:type="gramEnd"/>
            <w:r>
              <w:t xml:space="preserve"> a </w:t>
            </w:r>
            <w:r w:rsidRPr="00622DAD">
              <w:t>s</w:t>
            </w:r>
            <w:r>
              <w:t>zámvitel nemzetközi, regionális és nemzeti szabályozását, a standardokkal történő szabályozás lényegét.</w:t>
            </w:r>
            <w:r w:rsidRPr="00622DAD">
              <w:t xml:space="preserve"> </w:t>
            </w:r>
            <w:r>
              <w:t>Ismeri az IFRS jogi környezetét</w:t>
            </w:r>
            <w:r w:rsidRPr="00622DAD">
              <w:t xml:space="preserve">, </w:t>
            </w:r>
            <w:r>
              <w:t>és kapcsolatát</w:t>
            </w:r>
            <w:r w:rsidRPr="00622DAD">
              <w:t xml:space="preserve"> az </w:t>
            </w:r>
            <w:r>
              <w:t>EU szabályo</w:t>
            </w:r>
            <w:r w:rsidRPr="00622DAD">
              <w:t>zással.</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Default="001410D8" w:rsidP="00B742A2">
            <w:r w:rsidRPr="00E66850">
              <w:t>A Nemzetközi Pénzügyi Beszámolási Standardok Keretelvei</w:t>
            </w:r>
            <w:r>
              <w:t xml:space="preserve"> (Framework)</w:t>
            </w:r>
            <w:r w:rsidRPr="00E66850">
              <w:t xml:space="preserve">. </w:t>
            </w:r>
          </w:p>
          <w:p w:rsidR="001410D8" w:rsidRDefault="00080DBC" w:rsidP="00B742A2">
            <w:r>
              <w:pict>
                <v:rect id="_x0000_i1040" style="width:0;height:1.5pt" o:hralign="center" o:hrstd="t" o:hr="t" fillcolor="#a0a0a0" stroked="f"/>
              </w:pict>
            </w:r>
          </w:p>
          <w:p w:rsidR="001410D8" w:rsidRDefault="001410D8" w:rsidP="00B742A2">
            <w:r>
              <w:t>TE: Ismeri a</w:t>
            </w:r>
            <w:r w:rsidRPr="00622DAD">
              <w:t xml:space="preserve"> Nemzetközi Pénzügyi Beszámolási Standardok Keretelvei</w:t>
            </w:r>
            <w:r>
              <w:t>t</w:t>
            </w:r>
            <w:r w:rsidRPr="00622DAD">
              <w:t xml:space="preserve"> (Framework).</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Default="001410D8" w:rsidP="00B742A2">
            <w:r w:rsidRPr="00E66850">
              <w:t>Az IFRS-</w:t>
            </w:r>
            <w:proofErr w:type="spellStart"/>
            <w:r w:rsidRPr="00E66850">
              <w:t>ek</w:t>
            </w:r>
            <w:proofErr w:type="spellEnd"/>
            <w:r w:rsidRPr="00E66850">
              <w:t xml:space="preserve"> szerinti pénzügyi kimutatások tartalmára, felépítésére, szerkezetére vonatkozó elvárások (IAS 1).</w:t>
            </w:r>
            <w:r w:rsidRPr="004F268C">
              <w:rPr>
                <w:rFonts w:eastAsia="Times New Roman"/>
                <w:color w:val="000000"/>
                <w:lang w:eastAsia="en-US"/>
              </w:rPr>
              <w:t xml:space="preserve"> </w:t>
            </w:r>
          </w:p>
          <w:p w:rsidR="001410D8" w:rsidRDefault="00080DBC" w:rsidP="00B742A2">
            <w:r>
              <w:pict>
                <v:rect id="_x0000_i1041" style="width:0;height:1.5pt" o:hralign="center" o:hrstd="t" o:hr="t" fillcolor="#a0a0a0" stroked="f"/>
              </w:pict>
            </w:r>
          </w:p>
          <w:p w:rsidR="001410D8" w:rsidRDefault="001410D8" w:rsidP="00B742A2">
            <w:r>
              <w:t>TE: Ismeri a</w:t>
            </w:r>
            <w:r w:rsidRPr="00622DAD">
              <w:t>z IFRS-</w:t>
            </w:r>
            <w:proofErr w:type="spellStart"/>
            <w:r w:rsidRPr="00622DAD">
              <w:t>ek</w:t>
            </w:r>
            <w:proofErr w:type="spellEnd"/>
            <w:r w:rsidRPr="00622DAD">
              <w:t xml:space="preserve"> szerinti pénzügyi kimutatások tartalmára, felépítésére, szerkezetére vonatkozó elvárások</w:t>
            </w:r>
            <w:r>
              <w:t>at</w:t>
            </w:r>
            <w:r w:rsidRPr="00622DAD">
              <w:t xml:space="preserve"> (IAS 1).</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Pr="0070799C" w:rsidRDefault="001410D8" w:rsidP="00B742A2">
            <w:pPr>
              <w:rPr>
                <w:rFonts w:eastAsia="Times New Roman"/>
                <w:color w:val="000000"/>
                <w:lang w:eastAsia="en-US"/>
              </w:rPr>
            </w:pPr>
            <w:r w:rsidRPr="00E66850">
              <w:t xml:space="preserve">Az immateriális javak megjelenítése, értékelési sajátosságai, közzétételre vonatkozó követelményei (IAS 38). </w:t>
            </w:r>
          </w:p>
          <w:p w:rsidR="001410D8" w:rsidRDefault="00080DBC" w:rsidP="00B742A2">
            <w:r>
              <w:pict>
                <v:rect id="_x0000_i1042" style="width:0;height:1.5pt" o:hralign="center" o:hrstd="t" o:hr="t" fillcolor="#a0a0a0" stroked="f"/>
              </w:pict>
            </w:r>
          </w:p>
          <w:p w:rsidR="001410D8" w:rsidRDefault="001410D8" w:rsidP="00B742A2">
            <w:r>
              <w:t>TE: Ismeri a</w:t>
            </w:r>
            <w:r w:rsidRPr="00622DAD">
              <w:t xml:space="preserve">z </w:t>
            </w:r>
            <w:r>
              <w:t>immateriális javak megjelenítésére</w:t>
            </w:r>
            <w:r w:rsidRPr="00622DAD">
              <w:t>, értékelési sajátosságai</w:t>
            </w:r>
            <w:r>
              <w:t>ra, közzétételére vonatkozó köve</w:t>
            </w:r>
            <w:r w:rsidRPr="00622DAD">
              <w:t>telménye</w:t>
            </w:r>
            <w:r>
              <w:t>ket</w:t>
            </w:r>
            <w:r w:rsidRPr="00622DAD">
              <w:t>.</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Default="001410D8" w:rsidP="00B742A2">
            <w:r>
              <w:t xml:space="preserve">Ingatlanok, gépek, berendezések </w:t>
            </w:r>
            <w:r w:rsidRPr="00E66850">
              <w:t>megjelenítése, értékelési sajátosságai, közzétételre</w:t>
            </w:r>
            <w:r>
              <w:t xml:space="preserve"> vonatkozó követelményei (IAS 16</w:t>
            </w:r>
            <w:r w:rsidRPr="00E66850">
              <w:t>)</w:t>
            </w:r>
            <w:r w:rsidR="00080DBC">
              <w:pict>
                <v:rect id="_x0000_i1043" style="width:0;height:1.5pt" o:hralign="center" o:hrstd="t" o:hr="t" fillcolor="#a0a0a0" stroked="f"/>
              </w:pict>
            </w:r>
          </w:p>
          <w:p w:rsidR="001410D8" w:rsidRDefault="001410D8" w:rsidP="00B742A2">
            <w:r w:rsidRPr="00622DAD">
              <w:t xml:space="preserve">TE: Ismeri az </w:t>
            </w:r>
            <w:r>
              <w:t>ingatlanok, gépek, berendezések</w:t>
            </w:r>
            <w:r w:rsidRPr="00622DAD">
              <w:t xml:space="preserve"> megjelenítésére, értékelési sajátosságaira, közzététel</w:t>
            </w:r>
            <w:r>
              <w:t>é</w:t>
            </w:r>
            <w:r w:rsidRPr="00622DAD">
              <w:t>re vonatkozó követelménye</w:t>
            </w:r>
            <w:r>
              <w:t>ke</w:t>
            </w:r>
            <w:r w:rsidRPr="00622DAD">
              <w:t>t.</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Default="001410D8" w:rsidP="00B742A2">
            <w:r w:rsidRPr="00E66850">
              <w:t xml:space="preserve">Hitelfelvételi költségek (IAS 23). Állami támogatások elszámolása és az állami közreműködés közzététele (IAS 20). </w:t>
            </w:r>
          </w:p>
          <w:p w:rsidR="001410D8" w:rsidRDefault="00080DBC" w:rsidP="00B742A2">
            <w:r>
              <w:pict>
                <v:rect id="_x0000_i1044" style="width:0;height:1.5pt" o:hralign="center" o:hrstd="t" o:hr="t" fillcolor="#a0a0a0" stroked="f"/>
              </w:pict>
            </w:r>
          </w:p>
          <w:p w:rsidR="001410D8" w:rsidRDefault="001410D8" w:rsidP="00B742A2">
            <w:r w:rsidRPr="00622DAD">
              <w:t>TE: Ismeri a</w:t>
            </w:r>
            <w:r>
              <w:t xml:space="preserve"> hitelfelvételi költségek és az állami támogatások</w:t>
            </w:r>
            <w:r w:rsidRPr="00622DAD">
              <w:t xml:space="preserve"> megjelenítésére, értékelési sajátosságaira, közzététel</w:t>
            </w:r>
            <w:r>
              <w:t>é</w:t>
            </w:r>
            <w:r w:rsidRPr="00622DAD">
              <w:t>re vonatkozó követelménye</w:t>
            </w:r>
            <w:r>
              <w:t>ke</w:t>
            </w:r>
            <w:r w:rsidRPr="00622DAD">
              <w:t>t.</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Default="001410D8" w:rsidP="00B742A2">
            <w:r w:rsidRPr="00E66850">
              <w:t>Befektetési célú ingatlanokra vonatkozó szabályozás az IFRS-</w:t>
            </w:r>
            <w:proofErr w:type="spellStart"/>
            <w:r w:rsidRPr="00E66850">
              <w:t>ek</w:t>
            </w:r>
            <w:proofErr w:type="spellEnd"/>
            <w:r w:rsidRPr="00E66850">
              <w:t xml:space="preserve"> rendszerében (IAS 40).  </w:t>
            </w:r>
          </w:p>
          <w:p w:rsidR="001410D8" w:rsidRDefault="001410D8" w:rsidP="00B742A2">
            <w:r>
              <w:t>________________________________________</w:t>
            </w:r>
          </w:p>
          <w:p w:rsidR="001410D8" w:rsidRDefault="001410D8" w:rsidP="00B742A2">
            <w:r w:rsidRPr="00622DAD">
              <w:t>TE: Ismeri a</w:t>
            </w:r>
            <w:r>
              <w:t xml:space="preserve"> befektetési célú</w:t>
            </w:r>
            <w:r w:rsidRPr="00622DAD">
              <w:t xml:space="preserve"> </w:t>
            </w:r>
            <w:r>
              <w:t>ingatlanok m</w:t>
            </w:r>
            <w:r w:rsidRPr="00622DAD">
              <w:t>egjelenítésére, értékelési sajátosságaira, közzététel</w:t>
            </w:r>
            <w:r>
              <w:t>é</w:t>
            </w:r>
            <w:r w:rsidRPr="00622DAD">
              <w:t>re vonatkozó követelménye</w:t>
            </w:r>
            <w:r>
              <w:t>ke</w:t>
            </w:r>
            <w:r w:rsidRPr="00622DAD">
              <w:t>t.</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Default="001410D8" w:rsidP="00B742A2">
            <w:r w:rsidRPr="00E66850">
              <w:t xml:space="preserve">Az értékvesztés témaköre (IAS 36). </w:t>
            </w:r>
          </w:p>
          <w:p w:rsidR="001410D8" w:rsidRDefault="001410D8" w:rsidP="00B742A2">
            <w:r>
              <w:t>________________________________________</w:t>
            </w:r>
          </w:p>
          <w:p w:rsidR="001410D8" w:rsidRDefault="001410D8" w:rsidP="00B742A2">
            <w:r w:rsidRPr="00622DAD">
              <w:lastRenderedPageBreak/>
              <w:t xml:space="preserve">TE: Ismeri az </w:t>
            </w:r>
            <w:r>
              <w:t>értékvesztés elszámolására, megjelenítésére,</w:t>
            </w:r>
            <w:r w:rsidRPr="00622DAD">
              <w:t xml:space="preserve"> közzétételére vonatkozó követelménye</w:t>
            </w:r>
            <w:r>
              <w:t>ke</w:t>
            </w:r>
            <w:r w:rsidRPr="00622DAD">
              <w:t>t.</w:t>
            </w:r>
          </w:p>
        </w:tc>
      </w:tr>
      <w:tr w:rsidR="001410D8" w:rsidTr="00B742A2">
        <w:tc>
          <w:tcPr>
            <w:tcW w:w="1529" w:type="dxa"/>
            <w:shd w:val="clear" w:color="auto" w:fill="auto"/>
          </w:tcPr>
          <w:p w:rsidR="001410D8" w:rsidRDefault="001410D8" w:rsidP="001410D8">
            <w:pPr>
              <w:numPr>
                <w:ilvl w:val="0"/>
                <w:numId w:val="8"/>
              </w:numPr>
            </w:pPr>
            <w:r>
              <w:lastRenderedPageBreak/>
              <w:t>hét</w:t>
            </w:r>
          </w:p>
        </w:tc>
        <w:tc>
          <w:tcPr>
            <w:tcW w:w="7721" w:type="dxa"/>
            <w:shd w:val="clear" w:color="auto" w:fill="auto"/>
          </w:tcPr>
          <w:p w:rsidR="001410D8" w:rsidRDefault="001410D8" w:rsidP="00B742A2">
            <w:r w:rsidRPr="00E66850">
              <w:t>A készletek megjelenítése, értékelési sajátosságai, közzétételre vonatkozó követelményei (IAS 2, IAS 41).</w:t>
            </w:r>
          </w:p>
          <w:p w:rsidR="001410D8" w:rsidRDefault="00080DBC" w:rsidP="00B742A2">
            <w:r>
              <w:pict>
                <v:rect id="_x0000_i1045" style="width:0;height:1.5pt" o:hralign="center" o:hrstd="t" o:hr="t" fillcolor="#a0a0a0" stroked="f"/>
              </w:pict>
            </w:r>
          </w:p>
          <w:p w:rsidR="001410D8" w:rsidRDefault="001410D8" w:rsidP="00B742A2">
            <w:r w:rsidRPr="00622DAD">
              <w:t>TE: Ismeri a</w:t>
            </w:r>
            <w:r>
              <w:t xml:space="preserve"> készletek</w:t>
            </w:r>
            <w:r w:rsidRPr="00622DAD">
              <w:t xml:space="preserve"> megjelenítésére, értékelési sajátosságaira, közzétételére vonatkozó követelménye</w:t>
            </w:r>
            <w:r>
              <w:t>ket</w:t>
            </w:r>
            <w:r w:rsidRPr="00622DAD">
              <w:t>.</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Pr="00F47064" w:rsidRDefault="001410D8" w:rsidP="00B742A2">
            <w:r w:rsidRPr="00E66850">
              <w:t>Bevételek megjelenítése, elszámolásának, értékelésének sajátosságai közzétételre vonatkozó követelményei (</w:t>
            </w:r>
            <w:r>
              <w:t>IFRS 15</w:t>
            </w:r>
            <w:r w:rsidRPr="00E66850">
              <w:t xml:space="preserve">). </w:t>
            </w:r>
          </w:p>
          <w:p w:rsidR="001410D8" w:rsidRPr="00F47064" w:rsidRDefault="00080DBC" w:rsidP="00B742A2">
            <w:r>
              <w:pict>
                <v:rect id="_x0000_i1046" style="width:0;height:1.5pt" o:hralign="center" o:hrstd="t" o:hr="t" fillcolor="#a0a0a0" stroked="f"/>
              </w:pict>
            </w:r>
          </w:p>
          <w:p w:rsidR="001410D8" w:rsidRDefault="001410D8" w:rsidP="00B742A2">
            <w:r w:rsidRPr="00622DAD">
              <w:t>TE: Ismeri a</w:t>
            </w:r>
            <w:r>
              <w:t xml:space="preserve"> bevételek</w:t>
            </w:r>
            <w:r w:rsidRPr="00622DAD">
              <w:t xml:space="preserve"> megjelenítésére, értékelési sajátosságaira, közzétételére vonatkozó követelménye</w:t>
            </w:r>
            <w:r>
              <w:t>ket</w:t>
            </w:r>
            <w:r w:rsidRPr="00622DAD">
              <w:t>.</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Default="001410D8" w:rsidP="00B742A2">
            <w:r w:rsidRPr="00E66850">
              <w:t xml:space="preserve">A céltartalékok, függő kötelezettségek és függő követelések fogalma, számviteli kezelése, közzétételre vonatkozó követelményei (IAS 37). </w:t>
            </w:r>
          </w:p>
          <w:p w:rsidR="001410D8" w:rsidRDefault="00080DBC" w:rsidP="00B742A2">
            <w:r>
              <w:pict>
                <v:rect id="_x0000_i1047" style="width:0;height:1.5pt" o:hralign="center" o:hrstd="t" o:hr="t" fillcolor="#a0a0a0" stroked="f"/>
              </w:pict>
            </w:r>
          </w:p>
          <w:p w:rsidR="001410D8" w:rsidRDefault="001410D8" w:rsidP="00B742A2">
            <w:r w:rsidRPr="00622DAD">
              <w:t>TE: Ismeri a</w:t>
            </w:r>
            <w:r>
              <w:t xml:space="preserve"> céltartalékok, függő kötelezettségek</w:t>
            </w:r>
            <w:r w:rsidRPr="00622DAD">
              <w:t xml:space="preserve"> megjelenítésére, értékelési sajátosságaira, közzétételére vonatkozó követelménye</w:t>
            </w:r>
            <w:r>
              <w:t>ket</w:t>
            </w:r>
            <w:r w:rsidRPr="00622DAD">
              <w:t>.</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Pr="0070799C" w:rsidRDefault="001410D8" w:rsidP="00B742A2">
            <w:pPr>
              <w:rPr>
                <w:rFonts w:eastAsia="Times New Roman"/>
                <w:color w:val="000000"/>
                <w:lang w:eastAsia="en-US"/>
              </w:rPr>
            </w:pPr>
            <w:r>
              <w:t>Nyereségadók (IAS 12).</w:t>
            </w:r>
          </w:p>
          <w:p w:rsidR="001410D8" w:rsidRDefault="00080DBC" w:rsidP="00B742A2">
            <w:r>
              <w:pict>
                <v:rect id="_x0000_i1048" style="width:0;height:1.5pt" o:hralign="center" o:hrstd="t" o:hr="t" fillcolor="#a0a0a0" stroked="f"/>
              </w:pict>
            </w:r>
          </w:p>
          <w:p w:rsidR="001410D8" w:rsidRPr="0014103D" w:rsidRDefault="001410D8" w:rsidP="00B742A2">
            <w:pPr>
              <w:rPr>
                <w:rFonts w:eastAsia="Times New Roman"/>
                <w:color w:val="000000"/>
                <w:lang w:eastAsia="en-US"/>
              </w:rPr>
            </w:pPr>
            <w:r w:rsidRPr="00622DAD">
              <w:t>TE: Ismeri a</w:t>
            </w:r>
            <w:r>
              <w:t xml:space="preserve"> nyereségadók</w:t>
            </w:r>
            <w:r w:rsidRPr="00622DAD">
              <w:t xml:space="preserve"> megjelenítésére, értékelési sajátosságaira, közzétételére vonatkozó követelménye</w:t>
            </w:r>
            <w:r>
              <w:t>ket</w:t>
            </w:r>
            <w:r w:rsidRPr="00622DAD">
              <w:t>.</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Default="001410D8" w:rsidP="00B742A2">
            <w:pPr>
              <w:rPr>
                <w:rFonts w:eastAsia="Times New Roman"/>
                <w:color w:val="000000"/>
                <w:lang w:eastAsia="en-US"/>
              </w:rPr>
            </w:pPr>
            <w:r>
              <w:rPr>
                <w:rFonts w:eastAsia="Times New Roman"/>
                <w:color w:val="000000"/>
                <w:lang w:eastAsia="en-US"/>
              </w:rPr>
              <w:t>IFRS szerinti egyedi beszámolók áttekintése I.</w:t>
            </w:r>
          </w:p>
          <w:p w:rsidR="001410D8" w:rsidRPr="0084758C" w:rsidRDefault="001410D8" w:rsidP="00B742A2">
            <w:pPr>
              <w:rPr>
                <w:rFonts w:eastAsia="Times New Roman"/>
                <w:color w:val="000000"/>
                <w:lang w:eastAsia="en-US"/>
              </w:rPr>
            </w:pPr>
            <w:r w:rsidRPr="0084758C">
              <w:rPr>
                <w:rFonts w:eastAsia="Times New Roman"/>
                <w:color w:val="000000"/>
                <w:lang w:eastAsia="en-US"/>
              </w:rPr>
              <w:t>________________________________________</w:t>
            </w:r>
          </w:p>
          <w:p w:rsidR="001410D8" w:rsidRPr="0070799C" w:rsidRDefault="001410D8" w:rsidP="00B742A2">
            <w:pPr>
              <w:rPr>
                <w:rFonts w:eastAsia="Times New Roman"/>
                <w:color w:val="000000"/>
                <w:lang w:eastAsia="en-US"/>
              </w:rPr>
            </w:pPr>
            <w:r w:rsidRPr="0084758C">
              <w:rPr>
                <w:rFonts w:eastAsia="Times New Roman"/>
                <w:color w:val="000000"/>
                <w:lang w:eastAsia="en-US"/>
              </w:rPr>
              <w:t>TE: Ismeri a</w:t>
            </w:r>
            <w:r>
              <w:rPr>
                <w:rFonts w:eastAsia="Times New Roman"/>
                <w:color w:val="000000"/>
                <w:lang w:eastAsia="en-US"/>
              </w:rPr>
              <w:t xml:space="preserve">z IFRS szerinti egyedi beszámolók felépítését, </w:t>
            </w:r>
            <w:proofErr w:type="spellStart"/>
            <w:r>
              <w:rPr>
                <w:rFonts w:eastAsia="Times New Roman"/>
                <w:color w:val="000000"/>
                <w:lang w:eastAsia="en-US"/>
              </w:rPr>
              <w:t>megjelenítésbeli</w:t>
            </w:r>
            <w:proofErr w:type="spellEnd"/>
            <w:r>
              <w:rPr>
                <w:rFonts w:eastAsia="Times New Roman"/>
                <w:color w:val="000000"/>
                <w:lang w:eastAsia="en-US"/>
              </w:rPr>
              <w:t xml:space="preserve"> sajátosságait. </w:t>
            </w:r>
          </w:p>
        </w:tc>
      </w:tr>
      <w:tr w:rsidR="001410D8" w:rsidTr="00B742A2">
        <w:tc>
          <w:tcPr>
            <w:tcW w:w="1529" w:type="dxa"/>
            <w:shd w:val="clear" w:color="auto" w:fill="auto"/>
          </w:tcPr>
          <w:p w:rsidR="001410D8" w:rsidRDefault="001410D8" w:rsidP="001410D8">
            <w:pPr>
              <w:numPr>
                <w:ilvl w:val="0"/>
                <w:numId w:val="8"/>
              </w:numPr>
            </w:pPr>
            <w:r>
              <w:t>hét</w:t>
            </w:r>
          </w:p>
        </w:tc>
        <w:tc>
          <w:tcPr>
            <w:tcW w:w="7721" w:type="dxa"/>
            <w:shd w:val="clear" w:color="auto" w:fill="auto"/>
          </w:tcPr>
          <w:p w:rsidR="001410D8" w:rsidRPr="00622DAD" w:rsidRDefault="001410D8" w:rsidP="00B742A2">
            <w:pPr>
              <w:rPr>
                <w:rFonts w:eastAsia="Times New Roman"/>
                <w:color w:val="000000"/>
                <w:lang w:eastAsia="en-US"/>
              </w:rPr>
            </w:pPr>
            <w:r>
              <w:rPr>
                <w:rFonts w:eastAsia="Times New Roman"/>
                <w:color w:val="000000"/>
                <w:lang w:eastAsia="en-US"/>
              </w:rPr>
              <w:t xml:space="preserve"> </w:t>
            </w:r>
            <w:r w:rsidRPr="00622DAD">
              <w:rPr>
                <w:rFonts w:eastAsia="Times New Roman"/>
                <w:color w:val="000000"/>
                <w:lang w:eastAsia="en-US"/>
              </w:rPr>
              <w:t xml:space="preserve">IFRS szerinti </w:t>
            </w:r>
            <w:r>
              <w:rPr>
                <w:rFonts w:eastAsia="Times New Roman"/>
                <w:color w:val="000000"/>
                <w:lang w:eastAsia="en-US"/>
              </w:rPr>
              <w:t xml:space="preserve">egyedi </w:t>
            </w:r>
            <w:r w:rsidRPr="00622DAD">
              <w:rPr>
                <w:rFonts w:eastAsia="Times New Roman"/>
                <w:color w:val="000000"/>
                <w:lang w:eastAsia="en-US"/>
              </w:rPr>
              <w:t>beszámolók áttekintése I</w:t>
            </w:r>
            <w:r>
              <w:rPr>
                <w:rFonts w:eastAsia="Times New Roman"/>
                <w:color w:val="000000"/>
                <w:lang w:eastAsia="en-US"/>
              </w:rPr>
              <w:t>I</w:t>
            </w:r>
            <w:r w:rsidRPr="00622DAD">
              <w:rPr>
                <w:rFonts w:eastAsia="Times New Roman"/>
                <w:color w:val="000000"/>
                <w:lang w:eastAsia="en-US"/>
              </w:rPr>
              <w:t>.</w:t>
            </w:r>
          </w:p>
          <w:p w:rsidR="001410D8" w:rsidRPr="00622DAD" w:rsidRDefault="001410D8" w:rsidP="00B742A2">
            <w:pPr>
              <w:rPr>
                <w:rFonts w:eastAsia="Times New Roman"/>
                <w:color w:val="000000"/>
                <w:lang w:eastAsia="en-US"/>
              </w:rPr>
            </w:pPr>
            <w:r w:rsidRPr="00622DAD">
              <w:rPr>
                <w:rFonts w:eastAsia="Times New Roman"/>
                <w:color w:val="000000"/>
                <w:lang w:eastAsia="en-US"/>
              </w:rPr>
              <w:t>________________________________________</w:t>
            </w:r>
          </w:p>
          <w:p w:rsidR="001410D8" w:rsidRPr="0070799C" w:rsidRDefault="001410D8" w:rsidP="00B742A2">
            <w:pPr>
              <w:rPr>
                <w:rFonts w:eastAsia="Times New Roman"/>
                <w:color w:val="000000"/>
                <w:lang w:eastAsia="en-US"/>
              </w:rPr>
            </w:pPr>
            <w:r w:rsidRPr="0084758C">
              <w:rPr>
                <w:rFonts w:eastAsia="Times New Roman"/>
                <w:color w:val="000000"/>
                <w:lang w:eastAsia="en-US"/>
              </w:rPr>
              <w:t>TE: Ismeri a</w:t>
            </w:r>
            <w:r>
              <w:rPr>
                <w:rFonts w:eastAsia="Times New Roman"/>
                <w:color w:val="000000"/>
                <w:lang w:eastAsia="en-US"/>
              </w:rPr>
              <w:t xml:space="preserve">z IFRS szerinti egyedi beszámolók felépítését, </w:t>
            </w:r>
            <w:proofErr w:type="spellStart"/>
            <w:r>
              <w:rPr>
                <w:rFonts w:eastAsia="Times New Roman"/>
                <w:color w:val="000000"/>
                <w:lang w:eastAsia="en-US"/>
              </w:rPr>
              <w:t>megjelenítésbeli</w:t>
            </w:r>
            <w:proofErr w:type="spellEnd"/>
            <w:r>
              <w:rPr>
                <w:rFonts w:eastAsia="Times New Roman"/>
                <w:color w:val="000000"/>
                <w:lang w:eastAsia="en-US"/>
              </w:rPr>
              <w:t xml:space="preserve"> sajátosságait.</w:t>
            </w:r>
          </w:p>
        </w:tc>
      </w:tr>
    </w:tbl>
    <w:p w:rsidR="001410D8" w:rsidRDefault="001410D8" w:rsidP="001410D8"/>
    <w:p w:rsidR="001410D8" w:rsidRDefault="001410D8" w:rsidP="001410D8"/>
    <w:p w:rsidR="001410D8" w:rsidRDefault="001410D8" w:rsidP="001410D8"/>
    <w:p w:rsidR="001410D8" w:rsidRDefault="001410D8" w:rsidP="001410D8"/>
    <w:p w:rsidR="001410D8" w:rsidRDefault="001410D8" w:rsidP="001410D8"/>
    <w:p w:rsidR="001410D8" w:rsidRDefault="001410D8" w:rsidP="001410D8"/>
    <w:p w:rsidR="001410D8" w:rsidRDefault="001410D8" w:rsidP="001410D8"/>
    <w:p w:rsidR="001410D8" w:rsidRDefault="001410D8" w:rsidP="001410D8"/>
    <w:p w:rsidR="001410D8" w:rsidRDefault="001410D8" w:rsidP="001410D8"/>
    <w:p w:rsidR="001410D8" w:rsidRDefault="001410D8">
      <w:pPr>
        <w:spacing w:after="160" w:line="259" w:lineRule="auto"/>
      </w:pPr>
      <w:r>
        <w:br w:type="page"/>
      </w:r>
    </w:p>
    <w:p w:rsidR="001410D8" w:rsidRDefault="001410D8" w:rsidP="001410D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410D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410D8" w:rsidRPr="00885992" w:rsidRDefault="001410D8"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885992" w:rsidRDefault="001410D8" w:rsidP="00B742A2">
            <w:pPr>
              <w:jc w:val="center"/>
              <w:rPr>
                <w:rFonts w:eastAsia="Arial Unicode MS"/>
                <w:b/>
                <w:szCs w:val="16"/>
              </w:rPr>
            </w:pPr>
            <w:r>
              <w:rPr>
                <w:rFonts w:eastAsia="Arial Unicode MS"/>
                <w:b/>
                <w:szCs w:val="16"/>
              </w:rPr>
              <w:t>Államháztartási számvitel mesterfokon</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rFonts w:eastAsia="Arial Unicode MS"/>
                <w:b/>
              </w:rPr>
            </w:pPr>
            <w:r>
              <w:rPr>
                <w:rFonts w:eastAsia="Arial Unicode MS"/>
                <w:b/>
              </w:rPr>
              <w:t>GT_MSZN003-17</w:t>
            </w:r>
          </w:p>
        </w:tc>
      </w:tr>
      <w:tr w:rsidR="001410D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410D8" w:rsidRPr="0084731C" w:rsidRDefault="001410D8"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B742A2">
            <w:pPr>
              <w:jc w:val="center"/>
              <w:rPr>
                <w:b/>
              </w:rPr>
            </w:pPr>
            <w:r w:rsidRPr="00F80D6F">
              <w:rPr>
                <w:b/>
              </w:rPr>
              <w:t xml:space="preserve">Masters of Public </w:t>
            </w:r>
            <w:proofErr w:type="spellStart"/>
            <w:r w:rsidRPr="00F80D6F">
              <w:rPr>
                <w:b/>
              </w:rPr>
              <w:t>Finance</w:t>
            </w:r>
            <w:proofErr w:type="spellEnd"/>
            <w:r w:rsidRPr="00F80D6F">
              <w:rPr>
                <w:b/>
              </w:rPr>
              <w:t xml:space="preserve"> Accounting</w:t>
            </w: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rPr>
                <w:rFonts w:eastAsia="Arial Unicode MS"/>
                <w:sz w:val="16"/>
                <w:szCs w:val="16"/>
              </w:rPr>
            </w:pPr>
          </w:p>
        </w:tc>
      </w:tr>
      <w:tr w:rsidR="001410D8"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b/>
                <w:bCs/>
                <w:sz w:val="24"/>
                <w:szCs w:val="24"/>
              </w:rPr>
            </w:pPr>
          </w:p>
        </w:tc>
      </w:tr>
      <w:tr w:rsidR="001410D8"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Számviteli és Pénzügyi Intézet</w:t>
            </w:r>
          </w:p>
        </w:tc>
      </w:tr>
      <w:tr w:rsidR="001410D8"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410D8" w:rsidRPr="00AE0790" w:rsidRDefault="001410D8"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r>
              <w:rPr>
                <w:rFonts w:eastAsia="Arial Unicode MS"/>
              </w:rPr>
              <w:t>-</w:t>
            </w:r>
          </w:p>
        </w:tc>
      </w:tr>
      <w:tr w:rsidR="001410D8"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Oktatás nyelve</w:t>
            </w:r>
          </w:p>
        </w:tc>
      </w:tr>
      <w:tr w:rsidR="001410D8"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r>
      <w:tr w:rsidR="001410D8"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magyar</w:t>
            </w:r>
          </w:p>
        </w:tc>
      </w:tr>
      <w:tr w:rsidR="001410D8"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F80D6F" w:rsidRDefault="001410D8" w:rsidP="00B742A2">
            <w:pPr>
              <w:jc w:val="center"/>
              <w:rPr>
                <w:sz w:val="16"/>
                <w:szCs w:val="16"/>
              </w:rPr>
            </w:pPr>
            <w:r w:rsidRPr="00F80D6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F80D6F" w:rsidRDefault="001410D8"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F80D6F" w:rsidRDefault="001410D8" w:rsidP="00B742A2">
            <w:pPr>
              <w:jc w:val="center"/>
              <w:rPr>
                <w:sz w:val="16"/>
                <w:szCs w:val="16"/>
              </w:rPr>
            </w:pPr>
            <w:r w:rsidRPr="00F80D6F">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0D3674" w:rsidRDefault="001410D8" w:rsidP="00B742A2">
            <w:pPr>
              <w:jc w:val="center"/>
              <w:rPr>
                <w:b/>
                <w:color w:val="FF0000"/>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r>
      <w:tr w:rsidR="001410D8"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410D8" w:rsidRPr="00F80D6F" w:rsidRDefault="001410D8" w:rsidP="00B742A2">
            <w:pPr>
              <w:ind w:left="20"/>
              <w:rPr>
                <w:rFonts w:eastAsia="Arial Unicode MS"/>
              </w:rPr>
            </w:pPr>
            <w:r w:rsidRPr="00F80D6F">
              <w:t>Tantárgyfelelős oktató</w:t>
            </w:r>
          </w:p>
        </w:tc>
        <w:tc>
          <w:tcPr>
            <w:tcW w:w="850" w:type="dxa"/>
            <w:tcBorders>
              <w:top w:val="nil"/>
              <w:left w:val="nil"/>
              <w:bottom w:val="single" w:sz="4" w:space="0" w:color="auto"/>
              <w:right w:val="single" w:sz="4" w:space="0" w:color="auto"/>
            </w:tcBorders>
            <w:vAlign w:val="center"/>
          </w:tcPr>
          <w:p w:rsidR="001410D8" w:rsidRPr="00F80D6F" w:rsidRDefault="001410D8" w:rsidP="00B742A2">
            <w:pPr>
              <w:rPr>
                <w:rFonts w:eastAsia="Arial Unicode MS"/>
              </w:rPr>
            </w:pPr>
            <w:r w:rsidRPr="00F80D6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410D8" w:rsidRPr="00740E47" w:rsidRDefault="001410D8" w:rsidP="00B742A2">
            <w:pPr>
              <w:jc w:val="center"/>
              <w:rPr>
                <w:b/>
                <w:sz w:val="16"/>
                <w:szCs w:val="16"/>
              </w:rPr>
            </w:pPr>
            <w:r>
              <w:rPr>
                <w:b/>
                <w:sz w:val="16"/>
                <w:szCs w:val="16"/>
              </w:rPr>
              <w:t xml:space="preserve">Dr. </w:t>
            </w:r>
            <w:proofErr w:type="spellStart"/>
            <w:r>
              <w:rPr>
                <w:b/>
                <w:sz w:val="16"/>
                <w:szCs w:val="16"/>
              </w:rPr>
              <w:t>Kotormán</w:t>
            </w:r>
            <w:proofErr w:type="spellEnd"/>
            <w:r>
              <w:rPr>
                <w:b/>
                <w:sz w:val="16"/>
                <w:szCs w:val="16"/>
              </w:rPr>
              <w:t xml:space="preserve"> Annamária</w:t>
            </w:r>
          </w:p>
        </w:tc>
        <w:tc>
          <w:tcPr>
            <w:tcW w:w="855" w:type="dxa"/>
            <w:tcBorders>
              <w:top w:val="single" w:sz="4" w:space="0" w:color="auto"/>
              <w:left w:val="nil"/>
              <w:bottom w:val="single" w:sz="4" w:space="0" w:color="auto"/>
              <w:right w:val="single" w:sz="4" w:space="0" w:color="auto"/>
            </w:tcBorders>
            <w:vAlign w:val="center"/>
          </w:tcPr>
          <w:p w:rsidR="001410D8" w:rsidRPr="0087262E" w:rsidRDefault="001410D8"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B742A2">
            <w:pPr>
              <w:jc w:val="center"/>
              <w:rPr>
                <w:b/>
              </w:rPr>
            </w:pPr>
            <w:r>
              <w:rPr>
                <w:b/>
              </w:rPr>
              <w:t>adjunktus</w:t>
            </w:r>
          </w:p>
        </w:tc>
      </w:tr>
      <w:tr w:rsidR="001410D8"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r w:rsidRPr="00B21A18">
              <w:rPr>
                <w:b/>
                <w:bCs/>
              </w:rPr>
              <w:t xml:space="preserve">A kurzus célja, </w:t>
            </w:r>
            <w:r w:rsidRPr="00B21A18">
              <w:t>hogy a hallgatók</w:t>
            </w:r>
          </w:p>
          <w:p w:rsidR="001410D8" w:rsidRPr="00B21A18" w:rsidRDefault="001410D8" w:rsidP="00B742A2">
            <w:pPr>
              <w:shd w:val="clear" w:color="auto" w:fill="E5DFEC"/>
              <w:suppressAutoHyphens/>
              <w:autoSpaceDE w:val="0"/>
              <w:spacing w:before="60" w:after="60"/>
              <w:ind w:left="417" w:right="113"/>
              <w:jc w:val="both"/>
            </w:pPr>
            <w:r>
              <w:t>megismerjék az állam feladatait, szerepét és gazdasági jelentőségét, az államháztartás gazdálkodását, alrendszereit</w:t>
            </w:r>
            <w:r w:rsidRPr="003140EF">
              <w:t xml:space="preserve">, a </w:t>
            </w:r>
            <w:r>
              <w:t>vállalati/ lakossági szféra</w:t>
            </w:r>
            <w:r w:rsidRPr="003140EF">
              <w:t xml:space="preserve"> és a közszféra f</w:t>
            </w:r>
            <w:r>
              <w:t>üggőségi viszonyait</w:t>
            </w:r>
            <w:r w:rsidRPr="003140EF">
              <w:t>. A tantárgy tanulása az államháztartási számvitel összefüggéseinek megismeréséhez</w:t>
            </w:r>
            <w:r>
              <w:t>, vállalkozói számvitellel való összehasonlításához</w:t>
            </w:r>
            <w:r w:rsidRPr="003140EF">
              <w:t xml:space="preserve"> és a gyakorlatban történő megszervezéséhez, működtetéséhez</w:t>
            </w:r>
            <w:r>
              <w:t xml:space="preserve">, </w:t>
            </w:r>
            <w:proofErr w:type="spellStart"/>
            <w:r>
              <w:t>controlling</w:t>
            </w:r>
            <w:proofErr w:type="spellEnd"/>
            <w:r>
              <w:t xml:space="preserve"> rendszer kialakításához</w:t>
            </w:r>
            <w:r w:rsidRPr="003140EF">
              <w:t xml:space="preserve"> ad segítséget. Az oktatási anyag mindazoknak megalapozott tudást nyújt, akik fejezete</w:t>
            </w:r>
            <w:r>
              <w:t>knél,</w:t>
            </w:r>
            <w:r w:rsidRPr="003140EF">
              <w:t xml:space="preserve"> közpo</w:t>
            </w:r>
            <w:r>
              <w:t>nti költségvetési szerveknél,</w:t>
            </w:r>
            <w:r w:rsidRPr="003140EF">
              <w:t xml:space="preserve"> önkormányzatoknál és intézményeiknél </w:t>
            </w:r>
            <w:r>
              <w:t>költségvetési tervezéssel</w:t>
            </w:r>
            <w:r w:rsidRPr="003140EF">
              <w:t xml:space="preserve">, számvitellel, </w:t>
            </w:r>
            <w:proofErr w:type="spellStart"/>
            <w:r>
              <w:t>controllinggal</w:t>
            </w:r>
            <w:proofErr w:type="spellEnd"/>
            <w:r>
              <w:t xml:space="preserve">, </w:t>
            </w:r>
            <w:r w:rsidRPr="003140EF">
              <w:t>ellenőrzéssel foglalkoznak</w:t>
            </w:r>
            <w:r w:rsidRPr="0045413A">
              <w:t>.</w:t>
            </w:r>
          </w:p>
          <w:p w:rsidR="001410D8" w:rsidRPr="00B21A18" w:rsidRDefault="001410D8" w:rsidP="00B742A2"/>
        </w:tc>
      </w:tr>
      <w:tr w:rsidR="001410D8"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410D8" w:rsidRDefault="001410D8"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410D8" w:rsidRDefault="001410D8" w:rsidP="00B742A2">
            <w:pPr>
              <w:jc w:val="both"/>
              <w:rPr>
                <w:b/>
                <w:bCs/>
              </w:rPr>
            </w:pPr>
          </w:p>
          <w:p w:rsidR="001410D8" w:rsidRPr="00B21A18" w:rsidRDefault="001410D8" w:rsidP="00B742A2">
            <w:pPr>
              <w:ind w:left="402"/>
              <w:jc w:val="both"/>
              <w:rPr>
                <w:i/>
              </w:rPr>
            </w:pPr>
            <w:r w:rsidRPr="00B21A18">
              <w:rPr>
                <w:i/>
              </w:rPr>
              <w:t xml:space="preserve">Tudás: </w:t>
            </w:r>
          </w:p>
          <w:p w:rsidR="001410D8" w:rsidRPr="00560B7B" w:rsidRDefault="001410D8" w:rsidP="00B742A2">
            <w:pPr>
              <w:shd w:val="clear" w:color="auto" w:fill="E5DFEC"/>
              <w:suppressAutoHyphens/>
              <w:autoSpaceDE w:val="0"/>
              <w:spacing w:before="60" w:after="60"/>
              <w:ind w:left="417" w:right="113"/>
              <w:jc w:val="both"/>
            </w:pPr>
            <w:r w:rsidRPr="00560B7B">
              <w:t>- Ismeri a számvitel és a könyvvizsgálat specifikus összefüggéseit, hazai és nemzetközi szabályozásának lényegét, tartalmát és elemeit.</w:t>
            </w:r>
          </w:p>
          <w:p w:rsidR="001410D8" w:rsidRPr="007A005D" w:rsidRDefault="001410D8" w:rsidP="00B742A2">
            <w:pPr>
              <w:shd w:val="clear" w:color="auto" w:fill="E5DFEC"/>
              <w:suppressAutoHyphens/>
              <w:autoSpaceDE w:val="0"/>
              <w:spacing w:before="60" w:after="60"/>
              <w:ind w:left="417" w:right="113"/>
              <w:jc w:val="both"/>
            </w:pPr>
            <w:r w:rsidRPr="007A005D">
              <w:t>- Átlátja az általános társadalmi-gazdasági környezet mechanizmusait, a piac működési elveit, a gazdálkodó szervezetek működési rendjét, céljait, a gazdálkodás eredményeit befolyásoló tényezőket.</w:t>
            </w:r>
          </w:p>
          <w:p w:rsidR="001410D8" w:rsidRPr="00B21A18" w:rsidRDefault="001410D8" w:rsidP="00B742A2">
            <w:pPr>
              <w:shd w:val="clear" w:color="auto" w:fill="E5DFEC"/>
              <w:suppressAutoHyphens/>
              <w:autoSpaceDE w:val="0"/>
              <w:spacing w:before="60" w:after="60"/>
              <w:ind w:left="417" w:right="113"/>
              <w:jc w:val="both"/>
            </w:pPr>
            <w:r w:rsidRPr="007A005D">
              <w:t>- Ismeri a pénzügyi kimutatások összeállításának és elemzésének technikáit, módszereit, a pénzügyi instrumentumok számvitelét, a számvitel és a könyvvizsgálat számítógépes támogatásának mechanizmusát.</w:t>
            </w:r>
          </w:p>
          <w:p w:rsidR="001410D8" w:rsidRPr="00B21A18" w:rsidRDefault="001410D8" w:rsidP="00B742A2">
            <w:pPr>
              <w:ind w:left="402"/>
              <w:jc w:val="both"/>
              <w:rPr>
                <w:i/>
              </w:rPr>
            </w:pPr>
            <w:r w:rsidRPr="00B21A18">
              <w:rPr>
                <w:i/>
              </w:rPr>
              <w:t>Képesség:</w:t>
            </w:r>
          </w:p>
          <w:p w:rsidR="001410D8" w:rsidRPr="007A005D" w:rsidRDefault="001410D8" w:rsidP="00B742A2">
            <w:pPr>
              <w:shd w:val="clear" w:color="auto" w:fill="E5DFEC"/>
              <w:suppressAutoHyphens/>
              <w:autoSpaceDE w:val="0"/>
              <w:spacing w:before="60" w:after="60"/>
              <w:ind w:left="417" w:right="113"/>
              <w:jc w:val="both"/>
            </w:pPr>
            <w:r w:rsidRPr="007A005D">
              <w:t>- Képes a különféle gazdasági rendszerek, intézmények, intézetek számviteli és ellenőrzési rendszerének kialakítására, működtetésére, irányítására és ellenőrzésére.</w:t>
            </w:r>
          </w:p>
          <w:p w:rsidR="001410D8" w:rsidRPr="007A005D" w:rsidRDefault="001410D8" w:rsidP="00B742A2">
            <w:pPr>
              <w:shd w:val="clear" w:color="auto" w:fill="E5DFEC"/>
              <w:suppressAutoHyphens/>
              <w:autoSpaceDE w:val="0"/>
              <w:spacing w:before="60" w:after="60"/>
              <w:ind w:left="417" w:right="113"/>
              <w:jc w:val="both"/>
            </w:pPr>
            <w:r w:rsidRPr="007A005D">
              <w:t>- Képes a számvitellel összefüggő gazdasági problémák felismerésére, elemzésére, a megoldást szolgáló stratégiai és operatív döntések meghozatalára, a végrehajtás irányítására.</w:t>
            </w:r>
          </w:p>
          <w:p w:rsidR="001410D8" w:rsidRPr="007A005D" w:rsidRDefault="001410D8" w:rsidP="00B742A2">
            <w:pPr>
              <w:shd w:val="clear" w:color="auto" w:fill="E5DFEC"/>
              <w:suppressAutoHyphens/>
              <w:autoSpaceDE w:val="0"/>
              <w:spacing w:before="60" w:after="60"/>
              <w:ind w:left="417" w:right="113"/>
              <w:jc w:val="both"/>
            </w:pPr>
            <w:r w:rsidRPr="007A005D">
              <w:t>- Képes az egyedi és konszolidált beszámoló összeállítására, elemzésére.</w:t>
            </w:r>
          </w:p>
          <w:p w:rsidR="001410D8" w:rsidRPr="00B21A18" w:rsidRDefault="001410D8" w:rsidP="00B742A2">
            <w:pPr>
              <w:ind w:left="402"/>
              <w:jc w:val="both"/>
              <w:rPr>
                <w:i/>
              </w:rPr>
            </w:pPr>
            <w:r w:rsidRPr="00B21A18">
              <w:rPr>
                <w:i/>
              </w:rPr>
              <w:t>Attitűd:</w:t>
            </w:r>
          </w:p>
          <w:p w:rsidR="001410D8" w:rsidRDefault="001410D8" w:rsidP="00B742A2">
            <w:pPr>
              <w:shd w:val="clear" w:color="auto" w:fill="E5DFEC"/>
              <w:suppressAutoHyphens/>
              <w:autoSpaceDE w:val="0"/>
              <w:spacing w:before="60" w:after="60"/>
              <w:ind w:left="417" w:right="113"/>
              <w:jc w:val="both"/>
            </w:pPr>
            <w:r w:rsidRPr="007A005D">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1410D8" w:rsidRPr="007A005D" w:rsidRDefault="001410D8" w:rsidP="00B742A2">
            <w:pPr>
              <w:shd w:val="clear" w:color="auto" w:fill="E5DFEC"/>
              <w:suppressAutoHyphens/>
              <w:autoSpaceDE w:val="0"/>
              <w:spacing w:before="60" w:after="60"/>
              <w:ind w:left="417" w:right="113"/>
              <w:jc w:val="both"/>
            </w:pPr>
            <w:r w:rsidRPr="007A005D">
              <w:t>- A vállalkozás vagy szektor életében bekövetkező, választási lehetőséget nyújtó gazdasági döntéseinek meghozatala során törekszik a jogszabályok, standardok és etikai normák teljes körű figyelembevételére - döntés előkészítőként bemutatva valamennyi releváns kimenet számszerűsíthető és nem számszerűsíthető pozitív és negatív hatását.</w:t>
            </w:r>
          </w:p>
          <w:p w:rsidR="001410D8" w:rsidRPr="007A005D" w:rsidRDefault="001410D8" w:rsidP="00B742A2">
            <w:pPr>
              <w:shd w:val="clear" w:color="auto" w:fill="E5DFEC"/>
              <w:suppressAutoHyphens/>
              <w:autoSpaceDE w:val="0"/>
              <w:spacing w:before="60" w:after="60"/>
              <w:ind w:left="417" w:right="113"/>
              <w:jc w:val="both"/>
            </w:pPr>
            <w:r w:rsidRPr="007A005D">
              <w:t>- A gyorsan változó jogszabályi környezetben - a szakma kötelező továbbképzési előírásai mellett, illetve azon túlmutatóan - belső igényként fogalmazza meg a folyamatos szakmai fejlődést, fokozatosan beépítve munkája során az így megszerzett új ismereteket és eljárásokat.</w:t>
            </w:r>
          </w:p>
          <w:p w:rsidR="001410D8" w:rsidRDefault="001410D8" w:rsidP="00B742A2">
            <w:pPr>
              <w:shd w:val="clear" w:color="auto" w:fill="E5DFEC"/>
              <w:suppressAutoHyphens/>
              <w:autoSpaceDE w:val="0"/>
              <w:spacing w:before="60" w:after="60"/>
              <w:ind w:left="417" w:right="113"/>
              <w:jc w:val="both"/>
            </w:pPr>
          </w:p>
          <w:p w:rsidR="001410D8" w:rsidRPr="00B21A18" w:rsidRDefault="001410D8" w:rsidP="00B742A2">
            <w:pPr>
              <w:ind w:left="402"/>
              <w:jc w:val="both"/>
              <w:rPr>
                <w:i/>
              </w:rPr>
            </w:pPr>
            <w:r w:rsidRPr="00B21A18">
              <w:rPr>
                <w:i/>
              </w:rPr>
              <w:t>Autonómia és felelősség:</w:t>
            </w:r>
          </w:p>
          <w:p w:rsidR="001410D8" w:rsidRPr="007A005D" w:rsidRDefault="001410D8" w:rsidP="00B742A2">
            <w:pPr>
              <w:shd w:val="clear" w:color="auto" w:fill="E5DFEC"/>
              <w:suppressAutoHyphens/>
              <w:autoSpaceDE w:val="0"/>
              <w:spacing w:before="60" w:after="60"/>
              <w:ind w:left="417" w:right="113"/>
              <w:jc w:val="both"/>
            </w:pPr>
            <w:r w:rsidRPr="007A005D">
              <w:t>- Szervezetpolitikai, stratégiai, irányítási szempontból jelentős területeken is önállóan választja ki és alkalmazza a releváns probléma</w:t>
            </w:r>
            <w:r>
              <w:t xml:space="preserve"> </w:t>
            </w:r>
            <w:r w:rsidRPr="007A005D">
              <w:t>megoldási módszereket, önállóan lát el gazdasági elemző, döntés előkészítő, tanácsadói feladatokat.</w:t>
            </w:r>
          </w:p>
          <w:p w:rsidR="001410D8" w:rsidRPr="007A005D" w:rsidRDefault="001410D8" w:rsidP="00B742A2">
            <w:pPr>
              <w:shd w:val="clear" w:color="auto" w:fill="E5DFEC"/>
              <w:suppressAutoHyphens/>
              <w:autoSpaceDE w:val="0"/>
              <w:spacing w:before="60" w:after="60"/>
              <w:ind w:left="417" w:right="113"/>
              <w:jc w:val="both"/>
            </w:pPr>
            <w:r w:rsidRPr="007A005D">
              <w:t>- Felelősséget vállal saját munkájáért, az általa irányított szervezetért, vállalkozásáért, az alkalmazottakért.</w:t>
            </w:r>
          </w:p>
          <w:p w:rsidR="001410D8" w:rsidRPr="007A005D" w:rsidRDefault="001410D8" w:rsidP="00B742A2">
            <w:pPr>
              <w:shd w:val="clear" w:color="auto" w:fill="E5DFEC"/>
              <w:suppressAutoHyphens/>
              <w:autoSpaceDE w:val="0"/>
              <w:spacing w:before="60" w:after="60"/>
              <w:ind w:left="417" w:right="113"/>
              <w:jc w:val="both"/>
            </w:pPr>
            <w:r w:rsidRPr="007A005D">
              <w:t>- A számvitel társadalmi, gazdasági és jogi környezetében bekövetkező változások érdeklik, a szakmai döntések következményeinek felelős végiggondolása és figyelembe vétele jellemzi.</w:t>
            </w:r>
          </w:p>
          <w:p w:rsidR="001410D8" w:rsidRPr="007A005D" w:rsidRDefault="001410D8" w:rsidP="00B742A2">
            <w:pPr>
              <w:shd w:val="clear" w:color="auto" w:fill="E5DFEC"/>
              <w:suppressAutoHyphens/>
              <w:autoSpaceDE w:val="0"/>
              <w:spacing w:before="60" w:after="60"/>
              <w:ind w:left="417" w:right="113"/>
              <w:jc w:val="both"/>
            </w:pPr>
            <w:r w:rsidRPr="007A005D">
              <w:t>- Társadalmi érzékenység, kockázattudatos, a döntéshozatalnál a személyes felelősségvállalást nem elhárító.</w:t>
            </w:r>
          </w:p>
          <w:p w:rsidR="001410D8" w:rsidRPr="00B21A18" w:rsidRDefault="001410D8" w:rsidP="00B742A2">
            <w:pPr>
              <w:shd w:val="clear" w:color="auto" w:fill="E5DFEC"/>
              <w:suppressAutoHyphens/>
              <w:autoSpaceDE w:val="0"/>
              <w:spacing w:before="60" w:after="60"/>
              <w:ind w:left="417" w:right="113"/>
              <w:jc w:val="both"/>
            </w:pPr>
          </w:p>
          <w:p w:rsidR="001410D8" w:rsidRPr="00B21A18" w:rsidRDefault="001410D8" w:rsidP="00B742A2">
            <w:pPr>
              <w:ind w:left="720"/>
              <w:rPr>
                <w:rFonts w:eastAsia="Arial Unicode MS"/>
                <w:b/>
                <w:bCs/>
              </w:rPr>
            </w:pPr>
          </w:p>
        </w:tc>
      </w:tr>
      <w:tr w:rsidR="001410D8"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t xml:space="preserve">A kurzus </w:t>
            </w:r>
            <w:r>
              <w:rPr>
                <w:b/>
                <w:bCs/>
              </w:rPr>
              <w:t xml:space="preserve">rövid </w:t>
            </w:r>
            <w:r w:rsidRPr="00B21A18">
              <w:rPr>
                <w:b/>
                <w:bCs/>
              </w:rPr>
              <w:t>tartalma, témakörei</w:t>
            </w:r>
          </w:p>
          <w:p w:rsidR="001410D8" w:rsidRPr="00B21A18" w:rsidRDefault="001410D8" w:rsidP="00B742A2">
            <w:pPr>
              <w:jc w:val="both"/>
            </w:pPr>
          </w:p>
          <w:p w:rsidR="001410D8" w:rsidRPr="00B21A18" w:rsidRDefault="001410D8" w:rsidP="00B742A2">
            <w:pPr>
              <w:shd w:val="clear" w:color="auto" w:fill="E5DFEC"/>
              <w:suppressAutoHyphens/>
              <w:autoSpaceDE w:val="0"/>
              <w:spacing w:before="60" w:after="60"/>
              <w:ind w:left="417" w:right="113"/>
              <w:jc w:val="both"/>
            </w:pPr>
            <w:r>
              <w:t>A kurzus során a hallgatók megismerik az állam és az államháztartás legfontosabb működési elemeit, feladatait, alrendszereit, nemzetgazdasági szerepét, gazdálkodásának sajátosságait a vonatkozó jogszabályok alapján. Ezt követően és ezzel összefüggésben, a vállalkozói számviteli ismeretekre alapozottan megismerik az államháztartási szervek számviteli rendszerét, annak jogszabályi alapjait. A kurzus során a vállalkozói és a költségvetési számvitel közötti hasonlóságok és különbségek is feltárásra, értelmezésre kerülnek. A hallgató a kurzus során elsajátítja a költségvetési könyvvitel és beszámoló készítés, az előirányzatokkal és az állami vagyonnal való gazdálkodás gyakorlati alapjait is.</w:t>
            </w:r>
          </w:p>
          <w:p w:rsidR="001410D8" w:rsidRPr="00B21A18" w:rsidRDefault="001410D8" w:rsidP="00B742A2">
            <w:pPr>
              <w:ind w:right="138"/>
              <w:jc w:val="both"/>
            </w:pPr>
          </w:p>
        </w:tc>
      </w:tr>
      <w:tr w:rsidR="001410D8"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410D8" w:rsidRPr="00B21A18" w:rsidRDefault="001410D8" w:rsidP="00B742A2">
            <w:pPr>
              <w:rPr>
                <w:b/>
                <w:bCs/>
              </w:rPr>
            </w:pPr>
            <w:r w:rsidRPr="00B21A18">
              <w:rPr>
                <w:b/>
                <w:bCs/>
              </w:rPr>
              <w:lastRenderedPageBreak/>
              <w:t>Tervezett tanulási tevékenységek, tanítási módszerek</w:t>
            </w:r>
          </w:p>
          <w:p w:rsidR="001410D8" w:rsidRDefault="001410D8" w:rsidP="00B742A2">
            <w:pPr>
              <w:shd w:val="clear" w:color="auto" w:fill="E5DFEC"/>
              <w:suppressAutoHyphens/>
              <w:autoSpaceDE w:val="0"/>
              <w:spacing w:before="60" w:after="60"/>
              <w:ind w:left="417" w:right="113"/>
            </w:pPr>
            <w:r>
              <w:t>Az előadásokon az államháztartás működésére és számvitelére vonatkozó jogszabályi előírásokra, vállalkozói számviteli ismeretekre alapozva összeállított, a hallgatók számára elektronikusan elérhető elméleti tananyagot sajátítják el a hallgatók azok értelmezésével, az összefüggések feltárásával és értelmezésével.</w:t>
            </w:r>
          </w:p>
          <w:p w:rsidR="001410D8" w:rsidRPr="00B21A18" w:rsidRDefault="001410D8" w:rsidP="00B742A2">
            <w:pPr>
              <w:shd w:val="clear" w:color="auto" w:fill="E5DFEC"/>
              <w:suppressAutoHyphens/>
              <w:autoSpaceDE w:val="0"/>
              <w:spacing w:before="60" w:after="60"/>
              <w:ind w:left="417" w:right="113"/>
            </w:pPr>
            <w:r>
              <w:t>A gyakorlati tevékenység az előadások alapján megismert számviteli és költségvetési ismeretek gyakorlatban történő alkalmazását foglalja magába konkrét példák megoldásával.</w:t>
            </w:r>
          </w:p>
          <w:p w:rsidR="001410D8" w:rsidRPr="00B21A18" w:rsidRDefault="001410D8" w:rsidP="00B742A2"/>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410D8" w:rsidRPr="00B21A18" w:rsidRDefault="001410D8" w:rsidP="00B742A2">
            <w:pPr>
              <w:rPr>
                <w:b/>
                <w:bCs/>
              </w:rPr>
            </w:pPr>
            <w:r w:rsidRPr="00B21A18">
              <w:rPr>
                <w:b/>
                <w:bCs/>
              </w:rPr>
              <w:t>Értékelés</w:t>
            </w:r>
          </w:p>
          <w:p w:rsidR="001410D8" w:rsidRDefault="001410D8" w:rsidP="00B742A2">
            <w:pPr>
              <w:shd w:val="clear" w:color="auto" w:fill="E5DFEC"/>
              <w:suppressAutoHyphens/>
              <w:autoSpaceDE w:val="0"/>
              <w:spacing w:before="60" w:after="60"/>
              <w:ind w:left="417" w:right="113"/>
            </w:pPr>
            <w:r>
              <w:t xml:space="preserve">A félév elismerésének és a vizsgára bocsátás feltétele a félév során egy alkalommal eredményes (60%), elméleti és gyakorlati ismereteket 50-50%-ban tartalmazó dolgozat megírása, valamint az órákon való részvétel a Tanulmányi és Vizsga Szabályzatban (TVSZ) foglaltaknak megfelelően. A hallgatók kollokviumi jegyet írásbeli kollokviummal szereznek. A kollokvium 50-50% arányban az elméleti és gyakorlati ismeretekre alapozva kerül összeállításra, mely a hatályos TVSZ-ben foglaltak szerint ismételhető. </w:t>
            </w:r>
          </w:p>
          <w:p w:rsidR="001410D8" w:rsidRDefault="001410D8" w:rsidP="00B742A2">
            <w:pPr>
              <w:shd w:val="clear" w:color="auto" w:fill="E5DFEC"/>
              <w:suppressAutoHyphens/>
              <w:autoSpaceDE w:val="0"/>
              <w:spacing w:before="60" w:after="60"/>
              <w:ind w:left="417" w:right="113"/>
            </w:pPr>
            <w:r>
              <w:t>A kollokvium értékelése: 0-60% elégtelen, 61-70% elégséges; 71-80% közepes; 81-90% jó; 91-100% jeles</w:t>
            </w:r>
          </w:p>
          <w:p w:rsidR="001410D8" w:rsidRPr="00B21A18" w:rsidRDefault="001410D8" w:rsidP="00B742A2">
            <w:pPr>
              <w:shd w:val="clear" w:color="auto" w:fill="E5DFEC"/>
              <w:suppressAutoHyphens/>
              <w:autoSpaceDE w:val="0"/>
              <w:spacing w:before="60" w:after="60"/>
              <w:ind w:left="417" w:right="113"/>
            </w:pPr>
            <w:r>
              <w:t xml:space="preserve">                            </w:t>
            </w:r>
          </w:p>
          <w:p w:rsidR="001410D8" w:rsidRPr="00B21A18" w:rsidRDefault="001410D8" w:rsidP="00B742A2"/>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t xml:space="preserve">Kötelező </w:t>
            </w:r>
            <w:r>
              <w:rPr>
                <w:b/>
                <w:bCs/>
              </w:rPr>
              <w:t>szakirodalom</w:t>
            </w:r>
            <w:r w:rsidRPr="00B21A18">
              <w:rPr>
                <w:b/>
                <w:bCs/>
              </w:rPr>
              <w:t>:</w:t>
            </w:r>
          </w:p>
          <w:p w:rsidR="001410D8" w:rsidRDefault="001410D8" w:rsidP="00B742A2">
            <w:pPr>
              <w:shd w:val="clear" w:color="auto" w:fill="E5DFEC"/>
              <w:suppressAutoHyphens/>
              <w:autoSpaceDE w:val="0"/>
              <w:spacing w:before="60" w:after="60"/>
              <w:ind w:left="417" w:right="113"/>
              <w:jc w:val="both"/>
            </w:pPr>
            <w:r>
              <w:t>Előadások anyaga (elektronikusan a hallgatók rendelkezésére áll), gyakorlatokon rendelkezésre bocsátott és kidolgozott példák</w:t>
            </w:r>
          </w:p>
          <w:p w:rsidR="001410D8" w:rsidRDefault="001410D8" w:rsidP="00B742A2">
            <w:pPr>
              <w:shd w:val="clear" w:color="auto" w:fill="E5DFEC"/>
              <w:suppressAutoHyphens/>
              <w:autoSpaceDE w:val="0"/>
              <w:spacing w:before="60" w:after="60"/>
              <w:ind w:left="417" w:right="113"/>
              <w:jc w:val="both"/>
            </w:pPr>
            <w:r w:rsidRPr="003607F8">
              <w:t>2011. évi CXCV. törvény az államháztartásról</w:t>
            </w:r>
          </w:p>
          <w:p w:rsidR="001410D8" w:rsidRDefault="001410D8" w:rsidP="00B742A2">
            <w:pPr>
              <w:shd w:val="clear" w:color="auto" w:fill="E5DFEC"/>
              <w:suppressAutoHyphens/>
              <w:autoSpaceDE w:val="0"/>
              <w:spacing w:before="60" w:after="60"/>
              <w:ind w:left="417" w:right="113"/>
              <w:jc w:val="both"/>
            </w:pPr>
            <w:r>
              <w:t>4/2013. Kormányrendelet az államháztartás számviteléről</w:t>
            </w:r>
          </w:p>
          <w:p w:rsidR="001410D8" w:rsidRDefault="001410D8" w:rsidP="00B742A2">
            <w:pPr>
              <w:shd w:val="clear" w:color="auto" w:fill="E5DFEC"/>
              <w:suppressAutoHyphens/>
              <w:autoSpaceDE w:val="0"/>
              <w:spacing w:before="60" w:after="60"/>
              <w:ind w:left="417" w:right="113"/>
              <w:jc w:val="both"/>
            </w:pPr>
            <w:r>
              <w:t>2000. évi C. törvény a számvitelről</w:t>
            </w:r>
          </w:p>
          <w:p w:rsidR="001410D8" w:rsidRDefault="001410D8" w:rsidP="00B742A2">
            <w:pPr>
              <w:shd w:val="clear" w:color="auto" w:fill="E5DFEC"/>
              <w:suppressAutoHyphens/>
              <w:autoSpaceDE w:val="0"/>
              <w:spacing w:before="60" w:after="60"/>
              <w:ind w:left="417" w:right="113"/>
              <w:jc w:val="both"/>
            </w:pPr>
            <w:r w:rsidRPr="00554AF3">
              <w:t>38/2013. (IX.19.) NGM rendelet az államháztartásban felmerülő egyes gyakoribb gazdasági események kötelező elszámolási módjáról</w:t>
            </w:r>
          </w:p>
          <w:p w:rsidR="001410D8" w:rsidRPr="00B21A18" w:rsidRDefault="001410D8" w:rsidP="00B742A2">
            <w:pPr>
              <w:shd w:val="clear" w:color="auto" w:fill="E5DFEC"/>
              <w:suppressAutoHyphens/>
              <w:autoSpaceDE w:val="0"/>
              <w:spacing w:before="60" w:after="60"/>
              <w:ind w:left="417" w:right="113"/>
              <w:jc w:val="both"/>
            </w:pPr>
          </w:p>
          <w:p w:rsidR="001410D8" w:rsidRPr="00740E47" w:rsidRDefault="001410D8" w:rsidP="00B742A2">
            <w:pPr>
              <w:rPr>
                <w:b/>
                <w:bCs/>
              </w:rPr>
            </w:pPr>
            <w:r w:rsidRPr="00740E47">
              <w:rPr>
                <w:b/>
                <w:bCs/>
              </w:rPr>
              <w:t>Ajánlott szakirodalom:</w:t>
            </w:r>
          </w:p>
          <w:p w:rsidR="001410D8" w:rsidRDefault="001410D8" w:rsidP="00B742A2">
            <w:pPr>
              <w:shd w:val="clear" w:color="auto" w:fill="E5DFEC"/>
              <w:suppressAutoHyphens/>
              <w:autoSpaceDE w:val="0"/>
              <w:spacing w:before="60" w:after="60"/>
              <w:ind w:left="417" w:right="113"/>
            </w:pPr>
            <w:proofErr w:type="spellStart"/>
            <w:r>
              <w:t>Szamkó</w:t>
            </w:r>
            <w:proofErr w:type="spellEnd"/>
            <w:r>
              <w:t xml:space="preserve"> Józsefné: Költségvetési szervek gazdálkodása és pénzügyei, </w:t>
            </w:r>
            <w:proofErr w:type="spellStart"/>
            <w:r>
              <w:t>Complex</w:t>
            </w:r>
            <w:proofErr w:type="spellEnd"/>
            <w:r>
              <w:t xml:space="preserve"> Kiadó, 2013.</w:t>
            </w:r>
          </w:p>
          <w:p w:rsidR="001410D8" w:rsidRDefault="001410D8" w:rsidP="00B742A2">
            <w:pPr>
              <w:shd w:val="clear" w:color="auto" w:fill="E5DFEC"/>
              <w:suppressAutoHyphens/>
              <w:autoSpaceDE w:val="0"/>
              <w:spacing w:before="60" w:after="60"/>
              <w:ind w:left="417" w:right="113"/>
            </w:pPr>
            <w:proofErr w:type="spellStart"/>
            <w:r>
              <w:t>Dömötörfy</w:t>
            </w:r>
            <w:proofErr w:type="spellEnd"/>
            <w:r>
              <w:t xml:space="preserve"> Józsefné-</w:t>
            </w:r>
            <w:proofErr w:type="spellStart"/>
            <w:r>
              <w:t>Szamkó</w:t>
            </w:r>
            <w:proofErr w:type="spellEnd"/>
            <w:r>
              <w:t xml:space="preserve"> Józsefné: Számviteli és gazdálkodási változások az államháztartás területén, </w:t>
            </w:r>
            <w:proofErr w:type="spellStart"/>
            <w:r>
              <w:t>Complex</w:t>
            </w:r>
            <w:proofErr w:type="spellEnd"/>
            <w:r>
              <w:t xml:space="preserve"> Kiadó, 2013.</w:t>
            </w:r>
          </w:p>
          <w:p w:rsidR="001410D8" w:rsidRDefault="001410D8" w:rsidP="00B742A2">
            <w:pPr>
              <w:shd w:val="clear" w:color="auto" w:fill="E5DFEC"/>
              <w:suppressAutoHyphens/>
              <w:autoSpaceDE w:val="0"/>
              <w:spacing w:before="60" w:after="60"/>
              <w:ind w:left="417" w:right="113"/>
            </w:pPr>
            <w:r>
              <w:t xml:space="preserve">Prof. Dr. </w:t>
            </w:r>
            <w:proofErr w:type="spellStart"/>
            <w:r>
              <w:t>Lentner</w:t>
            </w:r>
            <w:proofErr w:type="spellEnd"/>
            <w:r>
              <w:t xml:space="preserve"> Csaba: Közpénzügyek az államháztartásban, Nemzeti Közszolgálati és Tankönyv Kiadó, 2013</w:t>
            </w:r>
          </w:p>
          <w:p w:rsidR="001410D8" w:rsidRDefault="00080DBC" w:rsidP="00B742A2">
            <w:pPr>
              <w:shd w:val="clear" w:color="auto" w:fill="E5DFEC"/>
              <w:suppressAutoHyphens/>
              <w:autoSpaceDE w:val="0"/>
              <w:spacing w:before="60" w:after="60"/>
              <w:ind w:left="417" w:right="113"/>
            </w:pPr>
            <w:hyperlink r:id="rId15" w:history="1">
              <w:r w:rsidR="001410D8" w:rsidRPr="0005412B">
                <w:rPr>
                  <w:rStyle w:val="Hiperhivatkozs"/>
                </w:rPr>
                <w:t>http://allamhaztartas.kormany.hu/peldak-az-allamhaztartasban-felmerulo-gyakoribb-gazdasagi-esemenyek-kotelezo-elszamolasi-modjahoz</w:t>
              </w:r>
            </w:hyperlink>
          </w:p>
          <w:p w:rsidR="001410D8" w:rsidRPr="00B21A18" w:rsidRDefault="001410D8" w:rsidP="00B742A2">
            <w:pPr>
              <w:shd w:val="clear" w:color="auto" w:fill="E5DFEC"/>
              <w:suppressAutoHyphens/>
              <w:autoSpaceDE w:val="0"/>
              <w:spacing w:before="60" w:after="60"/>
              <w:ind w:left="417" w:right="113"/>
            </w:pPr>
            <w:r>
              <w:t>Csányi Réka-</w:t>
            </w:r>
            <w:proofErr w:type="spellStart"/>
            <w:r>
              <w:t>Kézdi</w:t>
            </w:r>
            <w:proofErr w:type="spellEnd"/>
            <w:r>
              <w:t xml:space="preserve"> Árpád- Kokas Barbara-Nyikos Györgyi:</w:t>
            </w:r>
            <w:r w:rsidRPr="009B1EDB">
              <w:t xml:space="preserve"> </w:t>
            </w:r>
            <w:r>
              <w:t>Államháztartás, Dialóg Campus Kiadó, 2018</w:t>
            </w:r>
          </w:p>
        </w:tc>
      </w:tr>
    </w:tbl>
    <w:p w:rsidR="001410D8" w:rsidRDefault="001410D8" w:rsidP="001410D8"/>
    <w:p w:rsidR="001410D8" w:rsidRDefault="001410D8" w:rsidP="001410D8"/>
    <w:p w:rsidR="001410D8" w:rsidRDefault="001410D8" w:rsidP="001410D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1410D8" w:rsidRPr="007317D2" w:rsidTr="00B742A2">
        <w:tc>
          <w:tcPr>
            <w:tcW w:w="9250" w:type="dxa"/>
            <w:gridSpan w:val="2"/>
            <w:shd w:val="clear" w:color="auto" w:fill="auto"/>
          </w:tcPr>
          <w:p w:rsidR="001410D8" w:rsidRPr="007317D2" w:rsidRDefault="001410D8" w:rsidP="00B742A2">
            <w:pPr>
              <w:jc w:val="center"/>
              <w:rPr>
                <w:sz w:val="28"/>
                <w:szCs w:val="28"/>
              </w:rPr>
            </w:pPr>
            <w:r w:rsidRPr="007317D2">
              <w:rPr>
                <w:sz w:val="28"/>
                <w:szCs w:val="28"/>
              </w:rPr>
              <w:lastRenderedPageBreak/>
              <w:t>Heti bontott tematika</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Az állam, az államháztartás rendszere, alrendszerei, közfeladatok. Az állami gazdálkodás alapjai</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Az állam, mint gazdasági szereplő megismerése, a nemzet gazdaságában betöltött szerepe.</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Az államháztartás szereplői, alrendszereinek jellemzői, a költségvetési tervezés, költségvetési szervek</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Az állami feladat ellátás rendszerének és a költségvetés megismerése, az államháztartás gazdasági szerepének megismerése ok-okozati összefüggésekkel.</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A költségvetési tervezés folyamata, módszerei, szabályai</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Alapvető költségvetés tervezési feladatok elsajátítása, az előirányzatok szerepének és összefüggéseinek feltárása.</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A központi költségvetés (felépítés, időbeli ütemezés), kiemelt kiadási és bevételi jogcímek, az egységes rovatrend</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Az állam bevételei és kiadásai megismerése, rendszerben történő elhelyezése, bevételi és kiadási jogcímek tartalmi meghatározása.</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Költségvetés készítés központi – és önkormányzati költségvetési szerveknél, előirányzat módosítás, előirányzat átcsoportosítás</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Elemi költségvetéssel, előirányzat módosítással kapcsolatos feladatok elsajátítása, az előirányzatok (eredeti, módosított) változásainak értelmezése</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A költségvetés végrehajtásának folyamata</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Költségvetési szervek napi gazdálkodási feladatainak, azok szabályainak megismerése, a feladatokkal kapcsolatos felelősségi viszonyok és követelmények</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Államháztartási szervek számviteli alapjai: költségvetési és pénzügyi számvitel, alapfogalmak (követelés, kötelezettségvállalás, vagyon, előirányzat teljesítés) Az államháztartási szervezetek vagyona, a mérleg. Az államháztartási mérleg sajátosságainak értelmezése, vállalkozásokkal történő összevetése.</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A számviteli sajátosságok értelmezése, összefüggések az állam, mint gazdasági szereplő sajátosságaival.</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Az államháztartási könyvvitelben alkalmazott főkönyvi számlák: nyilvántartási számlák, könyvviteli számlák, nyilvántartási ellenszámlák. A főkönyvi számlák összefüggései, azok számlakeretben történő elhelyezése.</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Államháztartási könyvviteli alapok megszerzése, könyvviteli rendszer összehasonlítása a vállalkozói könyvvitellel.</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A számviteli alapelvek érvényesülése az államháztartási szervezeteknél: sajátosságok, értelmezés a költségvetési- és a pénzügyi számvitelben</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A számviteli alapelvek megértése az államháztartás szervezeteire</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A költségvetési szervek beszámolási kötelezettsége: beszámoló részei, az egyes részek tartalma</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Költségvetési beszámolás alapismereteinek elsajátítása, a beszámoló részei közötti összefüggések feltárása, könyvvitellel való kapcsolódás.</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Az eredménykimutatás felépítése, tételeinek értelmezése</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Az eredménykimutatás, az eredmény jelentőségének megismerése az államháztartási szerveknél, összehasonlítás a vállalkozások eredményének levezetésével és értelmezésével.</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Számviteli politika, számviteli szabályzatok az államháztartási szerveknél.</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Sajátos vonások megismerése az államháztartási szervek számviteli szabályzatainál</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Könyvviteli zárlat az államháztartási szerveknél: gyakoriság, zárlati feladatok</w:t>
            </w:r>
          </w:p>
        </w:tc>
      </w:tr>
      <w:tr w:rsidR="001410D8" w:rsidRPr="007317D2" w:rsidTr="00B742A2">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Az államháztartási szervezetek zárlati folyamatainak, azok jelentőségének megismerése</w:t>
            </w:r>
          </w:p>
        </w:tc>
      </w:tr>
      <w:tr w:rsidR="001410D8" w:rsidRPr="007317D2" w:rsidTr="00B742A2">
        <w:tc>
          <w:tcPr>
            <w:tcW w:w="1529" w:type="dxa"/>
            <w:vMerge w:val="restart"/>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Nyitási-, nyitás utáni számviteli feladatok az államháztartási szerveknél</w:t>
            </w:r>
          </w:p>
        </w:tc>
      </w:tr>
      <w:tr w:rsidR="001410D8" w:rsidRPr="007317D2" w:rsidTr="00B742A2">
        <w:trPr>
          <w:trHeight w:val="70"/>
        </w:trPr>
        <w:tc>
          <w:tcPr>
            <w:tcW w:w="1529" w:type="dxa"/>
            <w:vMerge/>
            <w:shd w:val="clear" w:color="auto" w:fill="auto"/>
          </w:tcPr>
          <w:p w:rsidR="001410D8" w:rsidRPr="007317D2" w:rsidRDefault="001410D8" w:rsidP="001410D8">
            <w:pPr>
              <w:numPr>
                <w:ilvl w:val="0"/>
                <w:numId w:val="9"/>
              </w:numPr>
            </w:pPr>
          </w:p>
        </w:tc>
        <w:tc>
          <w:tcPr>
            <w:tcW w:w="7721" w:type="dxa"/>
            <w:shd w:val="clear" w:color="auto" w:fill="auto"/>
          </w:tcPr>
          <w:p w:rsidR="001410D8" w:rsidRPr="00BF1195" w:rsidRDefault="001410D8" w:rsidP="00B742A2">
            <w:pPr>
              <w:jc w:val="both"/>
            </w:pPr>
            <w:r>
              <w:t>TE Az államháztartás nyitási, nyitás utáni sajátos számviteli feladatainak megismerése</w:t>
            </w:r>
          </w:p>
        </w:tc>
      </w:tr>
    </w:tbl>
    <w:p w:rsidR="001410D8" w:rsidRDefault="001410D8" w:rsidP="001410D8">
      <w:r>
        <w:t>*TE tanulási eredmények</w:t>
      </w:r>
    </w:p>
    <w:p w:rsidR="001410D8" w:rsidRDefault="001410D8">
      <w:pPr>
        <w:spacing w:after="160" w:line="259" w:lineRule="auto"/>
      </w:pPr>
      <w:r>
        <w:br w:type="page"/>
      </w:r>
    </w:p>
    <w:p w:rsidR="001410D8" w:rsidRDefault="001410D8" w:rsidP="001410D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982"/>
        <w:gridCol w:w="2284"/>
      </w:tblGrid>
      <w:tr w:rsidR="001410D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410D8" w:rsidRPr="007D18B9" w:rsidRDefault="001410D8" w:rsidP="00B742A2">
            <w:pPr>
              <w:ind w:left="20"/>
              <w:rPr>
                <w:rFonts w:eastAsia="Arial Unicode MS"/>
                <w:sz w:val="22"/>
                <w:szCs w:val="22"/>
              </w:rPr>
            </w:pPr>
            <w:r w:rsidRPr="007D18B9">
              <w:rPr>
                <w:sz w:val="22"/>
                <w:szCs w:val="22"/>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410D8" w:rsidRPr="007D18B9" w:rsidRDefault="001410D8" w:rsidP="00B742A2">
            <w:pPr>
              <w:rPr>
                <w:rFonts w:eastAsia="Arial Unicode MS"/>
                <w:sz w:val="22"/>
                <w:szCs w:val="22"/>
              </w:rPr>
            </w:pPr>
            <w:r w:rsidRPr="007D18B9">
              <w:rPr>
                <w:sz w:val="22"/>
                <w:szCs w:val="22"/>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7D18B9" w:rsidRDefault="001410D8" w:rsidP="00B742A2">
            <w:pPr>
              <w:jc w:val="center"/>
              <w:rPr>
                <w:rFonts w:eastAsia="Arial Unicode MS"/>
                <w:b/>
                <w:sz w:val="22"/>
                <w:szCs w:val="22"/>
              </w:rPr>
            </w:pPr>
            <w:r w:rsidRPr="007D18B9">
              <w:rPr>
                <w:rFonts w:eastAsia="Arial Unicode MS"/>
                <w:b/>
                <w:sz w:val="22"/>
                <w:szCs w:val="22"/>
              </w:rPr>
              <w:t>PÉNZÜGYI KONTROLLING</w:t>
            </w:r>
          </w:p>
        </w:tc>
        <w:tc>
          <w:tcPr>
            <w:tcW w:w="982" w:type="dxa"/>
            <w:vMerge w:val="restart"/>
            <w:tcBorders>
              <w:top w:val="single" w:sz="4" w:space="0" w:color="auto"/>
              <w:left w:val="single" w:sz="4" w:space="0" w:color="auto"/>
              <w:right w:val="single" w:sz="4" w:space="0" w:color="auto"/>
            </w:tcBorders>
            <w:vAlign w:val="center"/>
          </w:tcPr>
          <w:p w:rsidR="001410D8" w:rsidRPr="007D18B9" w:rsidRDefault="001410D8" w:rsidP="00B742A2">
            <w:pPr>
              <w:jc w:val="center"/>
              <w:rPr>
                <w:rFonts w:eastAsia="Arial Unicode MS"/>
                <w:sz w:val="22"/>
                <w:szCs w:val="22"/>
              </w:rPr>
            </w:pPr>
            <w:r w:rsidRPr="007D18B9">
              <w:rPr>
                <w:sz w:val="22"/>
                <w:szCs w:val="22"/>
              </w:rPr>
              <w:t>Kódja:</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1410D8" w:rsidRPr="003B4BF2" w:rsidRDefault="001410D8" w:rsidP="00B742A2">
            <w:pPr>
              <w:jc w:val="center"/>
              <w:rPr>
                <w:b/>
                <w:sz w:val="22"/>
                <w:szCs w:val="22"/>
              </w:rPr>
            </w:pPr>
          </w:p>
          <w:p w:rsidR="001410D8" w:rsidRPr="003B4BF2" w:rsidRDefault="001410D8" w:rsidP="00B742A2">
            <w:pPr>
              <w:jc w:val="center"/>
              <w:rPr>
                <w:b/>
                <w:sz w:val="22"/>
                <w:szCs w:val="22"/>
              </w:rPr>
            </w:pPr>
            <w:r w:rsidRPr="003B4BF2">
              <w:rPr>
                <w:b/>
                <w:sz w:val="22"/>
                <w:szCs w:val="22"/>
              </w:rPr>
              <w:t>GT_MSZN004-17</w:t>
            </w:r>
          </w:p>
          <w:p w:rsidR="001410D8" w:rsidRPr="007D18B9" w:rsidRDefault="001410D8" w:rsidP="00B742A2">
            <w:pPr>
              <w:jc w:val="center"/>
              <w:rPr>
                <w:rFonts w:eastAsia="Arial Unicode MS"/>
                <w:b/>
                <w:sz w:val="22"/>
                <w:szCs w:val="22"/>
              </w:rPr>
            </w:pPr>
          </w:p>
        </w:tc>
      </w:tr>
      <w:tr w:rsidR="001410D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410D8" w:rsidRPr="0084731C" w:rsidRDefault="001410D8"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7D18B9" w:rsidRDefault="001410D8" w:rsidP="00B742A2">
            <w:pPr>
              <w:jc w:val="center"/>
              <w:rPr>
                <w:b/>
                <w:sz w:val="22"/>
                <w:szCs w:val="22"/>
              </w:rPr>
            </w:pPr>
            <w:r w:rsidRPr="007D18B9">
              <w:rPr>
                <w:b/>
                <w:sz w:val="22"/>
                <w:szCs w:val="22"/>
              </w:rPr>
              <w:t>FINANCIAL CONTROLLING</w:t>
            </w:r>
          </w:p>
        </w:tc>
        <w:tc>
          <w:tcPr>
            <w:tcW w:w="982" w:type="dxa"/>
            <w:vMerge/>
            <w:tcBorders>
              <w:left w:val="single" w:sz="4" w:space="0" w:color="auto"/>
              <w:bottom w:val="single" w:sz="4" w:space="0" w:color="auto"/>
              <w:right w:val="single" w:sz="4" w:space="0" w:color="auto"/>
            </w:tcBorders>
            <w:vAlign w:val="center"/>
          </w:tcPr>
          <w:p w:rsidR="001410D8" w:rsidRPr="007D18B9" w:rsidRDefault="001410D8" w:rsidP="00B742A2">
            <w:pPr>
              <w:rPr>
                <w:rFonts w:eastAsia="Arial Unicode MS"/>
                <w:sz w:val="22"/>
                <w:szCs w:val="22"/>
              </w:rPr>
            </w:pPr>
          </w:p>
        </w:tc>
        <w:tc>
          <w:tcPr>
            <w:tcW w:w="2284"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rPr>
                <w:rFonts w:eastAsia="Arial Unicode MS"/>
                <w:sz w:val="16"/>
                <w:szCs w:val="16"/>
              </w:rPr>
            </w:pPr>
          </w:p>
        </w:tc>
      </w:tr>
      <w:tr w:rsidR="001410D8"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rPr>
                <w:b/>
                <w:bCs/>
                <w:sz w:val="24"/>
                <w:szCs w:val="24"/>
              </w:rPr>
            </w:pPr>
          </w:p>
        </w:tc>
      </w:tr>
      <w:tr w:rsidR="001410D8"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DEBRECENI EGYETEM GAZDASÁGTUDOMÁNYI KAR</w:t>
            </w:r>
          </w:p>
        </w:tc>
      </w:tr>
      <w:tr w:rsidR="001410D8" w:rsidRPr="007D18B9" w:rsidTr="0031761F">
        <w:trPr>
          <w:trHeight w:val="578"/>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ind w:left="20"/>
              <w:rPr>
                <w:rFonts w:eastAsia="Arial Unicode MS"/>
                <w:sz w:val="22"/>
                <w:szCs w:val="22"/>
              </w:rPr>
            </w:pPr>
            <w:r w:rsidRPr="007D18B9">
              <w:rPr>
                <w:sz w:val="22"/>
                <w:szCs w:val="22"/>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7D18B9" w:rsidRDefault="001410D8" w:rsidP="00B742A2">
            <w:pPr>
              <w:jc w:val="center"/>
              <w:rPr>
                <w:rFonts w:eastAsia="Arial Unicode MS"/>
                <w:sz w:val="22"/>
                <w:szCs w:val="22"/>
              </w:rPr>
            </w:pPr>
          </w:p>
        </w:tc>
        <w:tc>
          <w:tcPr>
            <w:tcW w:w="982" w:type="dxa"/>
            <w:tcBorders>
              <w:top w:val="single" w:sz="4" w:space="0" w:color="auto"/>
              <w:left w:val="nil"/>
              <w:bottom w:val="single" w:sz="4" w:space="0" w:color="auto"/>
              <w:right w:val="single" w:sz="4" w:space="0" w:color="auto"/>
            </w:tcBorders>
            <w:vAlign w:val="center"/>
          </w:tcPr>
          <w:p w:rsidR="001410D8" w:rsidRPr="007D18B9" w:rsidRDefault="001410D8" w:rsidP="00B742A2">
            <w:pPr>
              <w:jc w:val="center"/>
              <w:rPr>
                <w:rFonts w:eastAsia="Arial Unicode MS"/>
                <w:sz w:val="22"/>
                <w:szCs w:val="22"/>
              </w:rPr>
            </w:pPr>
            <w:r w:rsidRPr="007D18B9">
              <w:rPr>
                <w:sz w:val="22"/>
                <w:szCs w:val="22"/>
              </w:rPr>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1410D8" w:rsidRPr="007D18B9" w:rsidRDefault="001410D8" w:rsidP="0031761F">
            <w:pPr>
              <w:jc w:val="center"/>
              <w:rPr>
                <w:rFonts w:eastAsia="Arial Unicode MS"/>
                <w:sz w:val="22"/>
                <w:szCs w:val="22"/>
              </w:rPr>
            </w:pPr>
          </w:p>
        </w:tc>
      </w:tr>
      <w:tr w:rsidR="001410D8" w:rsidRPr="007D18B9"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Óraszámok</w:t>
            </w:r>
          </w:p>
        </w:tc>
        <w:tc>
          <w:tcPr>
            <w:tcW w:w="1762" w:type="dxa"/>
            <w:vMerge w:val="restart"/>
            <w:tcBorders>
              <w:top w:val="single" w:sz="4" w:space="0" w:color="auto"/>
              <w:left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Követelmény</w:t>
            </w:r>
          </w:p>
        </w:tc>
        <w:tc>
          <w:tcPr>
            <w:tcW w:w="982" w:type="dxa"/>
            <w:vMerge w:val="restart"/>
            <w:tcBorders>
              <w:top w:val="single" w:sz="4" w:space="0" w:color="auto"/>
              <w:left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Kredit</w:t>
            </w:r>
          </w:p>
        </w:tc>
        <w:tc>
          <w:tcPr>
            <w:tcW w:w="2284" w:type="dxa"/>
            <w:vMerge w:val="restart"/>
            <w:tcBorders>
              <w:top w:val="single" w:sz="4" w:space="0" w:color="auto"/>
              <w:left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Oktatás nyelve</w:t>
            </w:r>
          </w:p>
        </w:tc>
      </w:tr>
      <w:tr w:rsidR="001410D8" w:rsidRPr="007D18B9"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410D8" w:rsidRPr="007D18B9" w:rsidRDefault="001410D8" w:rsidP="00B742A2">
            <w:pPr>
              <w:rPr>
                <w:sz w:val="22"/>
                <w:szCs w:val="22"/>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Gyakorlat</w:t>
            </w:r>
          </w:p>
        </w:tc>
        <w:tc>
          <w:tcPr>
            <w:tcW w:w="1762" w:type="dxa"/>
            <w:vMerge/>
            <w:tcBorders>
              <w:left w:val="single" w:sz="4" w:space="0" w:color="auto"/>
              <w:bottom w:val="single" w:sz="4" w:space="0" w:color="auto"/>
              <w:right w:val="single" w:sz="4" w:space="0" w:color="auto"/>
            </w:tcBorders>
            <w:vAlign w:val="center"/>
          </w:tcPr>
          <w:p w:rsidR="001410D8" w:rsidRPr="007D18B9" w:rsidRDefault="001410D8" w:rsidP="00B742A2">
            <w:pPr>
              <w:rPr>
                <w:sz w:val="22"/>
                <w:szCs w:val="22"/>
              </w:rPr>
            </w:pPr>
          </w:p>
        </w:tc>
        <w:tc>
          <w:tcPr>
            <w:tcW w:w="982" w:type="dxa"/>
            <w:vMerge/>
            <w:tcBorders>
              <w:left w:val="single" w:sz="4" w:space="0" w:color="auto"/>
              <w:bottom w:val="single" w:sz="4" w:space="0" w:color="auto"/>
              <w:right w:val="single" w:sz="4" w:space="0" w:color="auto"/>
            </w:tcBorders>
            <w:vAlign w:val="center"/>
          </w:tcPr>
          <w:p w:rsidR="001410D8" w:rsidRPr="007D18B9" w:rsidRDefault="001410D8" w:rsidP="00B742A2">
            <w:pPr>
              <w:rPr>
                <w:sz w:val="22"/>
                <w:szCs w:val="22"/>
              </w:rPr>
            </w:pPr>
          </w:p>
        </w:tc>
        <w:tc>
          <w:tcPr>
            <w:tcW w:w="2284" w:type="dxa"/>
            <w:vMerge/>
            <w:tcBorders>
              <w:left w:val="single" w:sz="4" w:space="0" w:color="auto"/>
              <w:bottom w:val="single" w:sz="4" w:space="0" w:color="auto"/>
              <w:right w:val="single" w:sz="4" w:space="0" w:color="auto"/>
            </w:tcBorders>
            <w:vAlign w:val="center"/>
          </w:tcPr>
          <w:p w:rsidR="001410D8" w:rsidRPr="007D18B9" w:rsidRDefault="001410D8" w:rsidP="00B742A2">
            <w:pPr>
              <w:rPr>
                <w:sz w:val="22"/>
                <w:szCs w:val="22"/>
              </w:rPr>
            </w:pPr>
          </w:p>
        </w:tc>
      </w:tr>
      <w:tr w:rsidR="001410D8" w:rsidRPr="007D18B9"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7D18B9" w:rsidRDefault="001410D8" w:rsidP="00B742A2">
            <w:pPr>
              <w:jc w:val="center"/>
              <w:rPr>
                <w:b/>
                <w:sz w:val="22"/>
                <w:szCs w:val="22"/>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7D18B9" w:rsidRDefault="001410D8" w:rsidP="00B742A2">
            <w:pPr>
              <w:jc w:val="center"/>
              <w:rPr>
                <w:b/>
                <w:sz w:val="22"/>
                <w:szCs w:val="22"/>
              </w:rPr>
            </w:pPr>
            <w:r w:rsidRPr="007D18B9">
              <w:rPr>
                <w:b/>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jc w:val="center"/>
              <w:rPr>
                <w:sz w:val="22"/>
                <w:szCs w:val="22"/>
              </w:rPr>
            </w:pPr>
            <w:r w:rsidRPr="007D18B9">
              <w:rPr>
                <w:sz w:val="22"/>
                <w:szCs w:val="22"/>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7D18B9" w:rsidRDefault="001410D8" w:rsidP="00B742A2">
            <w:pPr>
              <w:jc w:val="center"/>
              <w:rPr>
                <w:b/>
                <w:sz w:val="22"/>
                <w:szCs w:val="22"/>
              </w:rPr>
            </w:pPr>
            <w:r w:rsidRPr="007D18B9">
              <w:rPr>
                <w:b/>
                <w:sz w:val="22"/>
                <w:szCs w:val="22"/>
              </w:rPr>
              <w:t>2</w:t>
            </w:r>
          </w:p>
        </w:tc>
        <w:tc>
          <w:tcPr>
            <w:tcW w:w="1762" w:type="dxa"/>
            <w:tcBorders>
              <w:top w:val="single" w:sz="4" w:space="0" w:color="auto"/>
              <w:left w:val="single" w:sz="4" w:space="0" w:color="auto"/>
              <w:right w:val="single" w:sz="4" w:space="0" w:color="auto"/>
            </w:tcBorders>
            <w:shd w:val="clear" w:color="auto" w:fill="E5DFEC"/>
            <w:vAlign w:val="center"/>
          </w:tcPr>
          <w:p w:rsidR="001410D8" w:rsidRPr="007D18B9" w:rsidRDefault="001410D8" w:rsidP="00B742A2">
            <w:pPr>
              <w:jc w:val="center"/>
              <w:rPr>
                <w:b/>
                <w:sz w:val="22"/>
                <w:szCs w:val="22"/>
              </w:rPr>
            </w:pPr>
          </w:p>
        </w:tc>
        <w:tc>
          <w:tcPr>
            <w:tcW w:w="982" w:type="dxa"/>
            <w:tcBorders>
              <w:top w:val="single" w:sz="4" w:space="0" w:color="auto"/>
              <w:left w:val="single" w:sz="4" w:space="0" w:color="auto"/>
              <w:right w:val="single" w:sz="4" w:space="0" w:color="auto"/>
            </w:tcBorders>
            <w:vAlign w:val="center"/>
          </w:tcPr>
          <w:p w:rsidR="001410D8" w:rsidRPr="007D18B9" w:rsidRDefault="001410D8" w:rsidP="00B742A2">
            <w:pPr>
              <w:jc w:val="center"/>
              <w:rPr>
                <w:b/>
                <w:sz w:val="22"/>
                <w:szCs w:val="22"/>
              </w:rPr>
            </w:pPr>
            <w:r w:rsidRPr="007D18B9">
              <w:rPr>
                <w:b/>
                <w:sz w:val="22"/>
                <w:szCs w:val="22"/>
              </w:rPr>
              <w:t>4</w:t>
            </w:r>
          </w:p>
        </w:tc>
        <w:tc>
          <w:tcPr>
            <w:tcW w:w="2284" w:type="dxa"/>
            <w:tcBorders>
              <w:top w:val="single" w:sz="4" w:space="0" w:color="auto"/>
              <w:left w:val="single" w:sz="4" w:space="0" w:color="auto"/>
              <w:right w:val="single" w:sz="4" w:space="0" w:color="auto"/>
            </w:tcBorders>
            <w:shd w:val="clear" w:color="auto" w:fill="E5DFEC"/>
            <w:vAlign w:val="center"/>
          </w:tcPr>
          <w:p w:rsidR="001410D8" w:rsidRPr="007D18B9" w:rsidRDefault="001410D8" w:rsidP="00B742A2">
            <w:pPr>
              <w:jc w:val="center"/>
              <w:rPr>
                <w:b/>
                <w:sz w:val="22"/>
                <w:szCs w:val="22"/>
              </w:rPr>
            </w:pPr>
            <w:r w:rsidRPr="007D18B9">
              <w:rPr>
                <w:b/>
                <w:sz w:val="22"/>
                <w:szCs w:val="22"/>
              </w:rPr>
              <w:t>-</w:t>
            </w:r>
          </w:p>
        </w:tc>
      </w:tr>
      <w:tr w:rsidR="001410D8" w:rsidRPr="007D18B9"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410D8" w:rsidRPr="007D18B9" w:rsidRDefault="001410D8" w:rsidP="00B742A2">
            <w:pPr>
              <w:ind w:left="20"/>
              <w:rPr>
                <w:rFonts w:eastAsia="Arial Unicode MS"/>
                <w:sz w:val="22"/>
                <w:szCs w:val="22"/>
              </w:rPr>
            </w:pPr>
            <w:r w:rsidRPr="007D18B9">
              <w:rPr>
                <w:sz w:val="22"/>
                <w:szCs w:val="22"/>
              </w:rPr>
              <w:t>Tantárgyfelelős oktató</w:t>
            </w:r>
          </w:p>
        </w:tc>
        <w:tc>
          <w:tcPr>
            <w:tcW w:w="850" w:type="dxa"/>
            <w:tcBorders>
              <w:top w:val="nil"/>
              <w:left w:val="nil"/>
              <w:bottom w:val="single" w:sz="4" w:space="0" w:color="auto"/>
              <w:right w:val="single" w:sz="4" w:space="0" w:color="auto"/>
            </w:tcBorders>
            <w:vAlign w:val="center"/>
          </w:tcPr>
          <w:p w:rsidR="001410D8" w:rsidRPr="007D18B9" w:rsidRDefault="001410D8" w:rsidP="00B742A2">
            <w:pPr>
              <w:rPr>
                <w:rFonts w:eastAsia="Arial Unicode MS"/>
                <w:sz w:val="22"/>
                <w:szCs w:val="22"/>
              </w:rPr>
            </w:pPr>
            <w:r w:rsidRPr="007D18B9">
              <w:rPr>
                <w:sz w:val="22"/>
                <w:szCs w:val="22"/>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410D8" w:rsidRPr="007D18B9" w:rsidRDefault="001410D8" w:rsidP="00B742A2">
            <w:pPr>
              <w:jc w:val="center"/>
              <w:rPr>
                <w:b/>
                <w:sz w:val="22"/>
                <w:szCs w:val="22"/>
              </w:rPr>
            </w:pPr>
            <w:r w:rsidRPr="007D18B9">
              <w:rPr>
                <w:b/>
                <w:sz w:val="22"/>
                <w:szCs w:val="22"/>
              </w:rPr>
              <w:t>Kondorosi Ferencné Dr.</w:t>
            </w:r>
          </w:p>
        </w:tc>
        <w:tc>
          <w:tcPr>
            <w:tcW w:w="982" w:type="dxa"/>
            <w:tcBorders>
              <w:top w:val="single" w:sz="4" w:space="0" w:color="auto"/>
              <w:left w:val="nil"/>
              <w:bottom w:val="single" w:sz="4" w:space="0" w:color="auto"/>
              <w:right w:val="single" w:sz="4" w:space="0" w:color="auto"/>
            </w:tcBorders>
            <w:vAlign w:val="center"/>
          </w:tcPr>
          <w:p w:rsidR="001410D8" w:rsidRPr="007D18B9" w:rsidRDefault="001410D8" w:rsidP="00B742A2">
            <w:pPr>
              <w:rPr>
                <w:rFonts w:eastAsia="Arial Unicode MS"/>
                <w:sz w:val="22"/>
                <w:szCs w:val="22"/>
              </w:rPr>
            </w:pPr>
            <w:r w:rsidRPr="007D18B9">
              <w:rPr>
                <w:sz w:val="22"/>
                <w:szCs w:val="22"/>
              </w:rPr>
              <w:t>beosztása:</w:t>
            </w:r>
          </w:p>
        </w:tc>
        <w:tc>
          <w:tcPr>
            <w:tcW w:w="2284" w:type="dxa"/>
            <w:tcBorders>
              <w:top w:val="single" w:sz="4" w:space="0" w:color="auto"/>
              <w:left w:val="nil"/>
              <w:bottom w:val="single" w:sz="4" w:space="0" w:color="auto"/>
              <w:right w:val="single" w:sz="4" w:space="0" w:color="auto"/>
            </w:tcBorders>
            <w:shd w:val="clear" w:color="auto" w:fill="E5DFEC"/>
            <w:vAlign w:val="center"/>
          </w:tcPr>
          <w:p w:rsidR="001410D8" w:rsidRPr="007D18B9" w:rsidRDefault="001410D8" w:rsidP="00B742A2">
            <w:pPr>
              <w:jc w:val="center"/>
              <w:rPr>
                <w:b/>
                <w:sz w:val="22"/>
                <w:szCs w:val="22"/>
              </w:rPr>
            </w:pPr>
            <w:r w:rsidRPr="007D18B9">
              <w:rPr>
                <w:b/>
                <w:sz w:val="22"/>
                <w:szCs w:val="22"/>
              </w:rPr>
              <w:t>Egyetemi docens</w:t>
            </w:r>
          </w:p>
        </w:tc>
      </w:tr>
      <w:tr w:rsidR="001410D8" w:rsidRPr="007D18B9"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rPr>
                <w:sz w:val="22"/>
                <w:szCs w:val="22"/>
              </w:rPr>
            </w:pPr>
            <w:r w:rsidRPr="007D18B9">
              <w:rPr>
                <w:b/>
                <w:bCs/>
                <w:sz w:val="22"/>
                <w:szCs w:val="22"/>
              </w:rPr>
              <w:t xml:space="preserve">A kurzus célja, </w:t>
            </w:r>
            <w:r w:rsidRPr="007D18B9">
              <w:rPr>
                <w:sz w:val="22"/>
                <w:szCs w:val="22"/>
              </w:rPr>
              <w:t>hogy a hallgatók elsajátítsák</w:t>
            </w:r>
          </w:p>
          <w:p w:rsidR="001410D8" w:rsidRPr="007D18B9" w:rsidRDefault="001410D8" w:rsidP="00B742A2">
            <w:pPr>
              <w:shd w:val="clear" w:color="auto" w:fill="E5DFEC"/>
              <w:suppressAutoHyphens/>
              <w:autoSpaceDE w:val="0"/>
              <w:spacing w:before="60" w:after="60"/>
              <w:ind w:left="417" w:right="113"/>
              <w:jc w:val="both"/>
              <w:rPr>
                <w:sz w:val="22"/>
                <w:szCs w:val="22"/>
              </w:rPr>
            </w:pPr>
            <w:r w:rsidRPr="007D18B9">
              <w:rPr>
                <w:sz w:val="22"/>
                <w:szCs w:val="22"/>
              </w:rPr>
              <w:t>a pénzügyi számvitel, a vezetői számvitel és a vállalati pénzügy tárgyak keretében megismert összefüggések és módszerek hogyan állíthatók a pénzügyi irányítás szolgálatába. A stratégiával és az egyéb vállalati tervekkel összhangban lévő pénzügyi tervezés, a pénzügyi tervek megvalósítását szolgáló operatív irányítás és a vállalat teljesítményének értelmezése, ellenőrzése, irányítása.</w:t>
            </w:r>
          </w:p>
          <w:p w:rsidR="001410D8" w:rsidRPr="007D18B9" w:rsidRDefault="001410D8" w:rsidP="00B742A2">
            <w:pPr>
              <w:rPr>
                <w:sz w:val="22"/>
                <w:szCs w:val="22"/>
              </w:rPr>
            </w:pPr>
          </w:p>
        </w:tc>
      </w:tr>
      <w:tr w:rsidR="001410D8" w:rsidRPr="007D18B9"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410D8" w:rsidRPr="007D18B9" w:rsidRDefault="001410D8" w:rsidP="00B742A2">
            <w:pPr>
              <w:jc w:val="both"/>
              <w:rPr>
                <w:b/>
                <w:bCs/>
                <w:sz w:val="22"/>
                <w:szCs w:val="22"/>
              </w:rPr>
            </w:pPr>
            <w:r w:rsidRPr="007D18B9">
              <w:rPr>
                <w:b/>
                <w:bCs/>
                <w:sz w:val="22"/>
                <w:szCs w:val="22"/>
              </w:rPr>
              <w:t xml:space="preserve">Azoknak az előírt szakmai kompetenciáknak, kompetencia-elemeknek (tudás, képesség stb., KKK 7. pont) a felsorolása, amelyek kialakításához a tantárgy jellemzően, érdemben hozzájárul </w:t>
            </w:r>
          </w:p>
          <w:p w:rsidR="001410D8" w:rsidRPr="007D18B9" w:rsidRDefault="001410D8" w:rsidP="00B742A2">
            <w:pPr>
              <w:jc w:val="both"/>
              <w:rPr>
                <w:b/>
                <w:bCs/>
                <w:sz w:val="22"/>
                <w:szCs w:val="22"/>
              </w:rPr>
            </w:pPr>
          </w:p>
          <w:p w:rsidR="001410D8" w:rsidRPr="007D18B9" w:rsidRDefault="001410D8" w:rsidP="00B742A2">
            <w:pPr>
              <w:ind w:left="402"/>
              <w:jc w:val="both"/>
              <w:rPr>
                <w:i/>
                <w:sz w:val="22"/>
                <w:szCs w:val="22"/>
              </w:rPr>
            </w:pPr>
            <w:r w:rsidRPr="007D18B9">
              <w:rPr>
                <w:i/>
                <w:sz w:val="22"/>
                <w:szCs w:val="22"/>
              </w:rPr>
              <w:t xml:space="preserve">Tudás: </w:t>
            </w:r>
          </w:p>
          <w:p w:rsidR="001410D8" w:rsidRPr="007D18B9" w:rsidRDefault="001410D8" w:rsidP="00B742A2">
            <w:pPr>
              <w:shd w:val="clear" w:color="auto" w:fill="E5DFEC"/>
              <w:suppressAutoHyphens/>
              <w:autoSpaceDE w:val="0"/>
              <w:spacing w:before="60" w:after="60"/>
              <w:ind w:left="417" w:right="113"/>
              <w:jc w:val="both"/>
              <w:rPr>
                <w:sz w:val="22"/>
                <w:szCs w:val="22"/>
              </w:rPr>
            </w:pPr>
            <w:r w:rsidRPr="007D18B9">
              <w:rPr>
                <w:sz w:val="22"/>
                <w:szCs w:val="22"/>
              </w:rPr>
              <w:t>Pénzügyi elemzés, tervezés, elszámolás, irányítás ismeretek, pénzügyi kimutatások összeállítása, elemzése.</w:t>
            </w:r>
          </w:p>
          <w:p w:rsidR="001410D8" w:rsidRPr="007D18B9" w:rsidRDefault="001410D8" w:rsidP="00B742A2">
            <w:pPr>
              <w:ind w:left="402"/>
              <w:jc w:val="both"/>
              <w:rPr>
                <w:i/>
                <w:sz w:val="22"/>
                <w:szCs w:val="22"/>
              </w:rPr>
            </w:pPr>
            <w:r w:rsidRPr="007D18B9">
              <w:rPr>
                <w:i/>
                <w:sz w:val="22"/>
                <w:szCs w:val="22"/>
              </w:rPr>
              <w:t>Képesség:</w:t>
            </w:r>
          </w:p>
          <w:p w:rsidR="001410D8" w:rsidRPr="007D18B9" w:rsidRDefault="001410D8" w:rsidP="00B742A2">
            <w:pPr>
              <w:shd w:val="clear" w:color="auto" w:fill="E5DFEC"/>
              <w:suppressAutoHyphens/>
              <w:autoSpaceDE w:val="0"/>
              <w:spacing w:before="60" w:after="60"/>
              <w:ind w:left="417" w:right="113"/>
              <w:jc w:val="both"/>
              <w:rPr>
                <w:sz w:val="22"/>
                <w:szCs w:val="22"/>
              </w:rPr>
            </w:pPr>
            <w:r w:rsidRPr="007D18B9">
              <w:rPr>
                <w:sz w:val="22"/>
                <w:szCs w:val="22"/>
              </w:rPr>
              <w:t xml:space="preserve">Pénzügyi- vezetési eszközrendszer működtetésére, továbbá színvonalas elemzési módszerek alkalmazására képes. </w:t>
            </w:r>
          </w:p>
          <w:p w:rsidR="001410D8" w:rsidRPr="007D18B9" w:rsidRDefault="001410D8" w:rsidP="00B742A2">
            <w:pPr>
              <w:ind w:left="402"/>
              <w:jc w:val="both"/>
              <w:rPr>
                <w:i/>
                <w:sz w:val="22"/>
                <w:szCs w:val="22"/>
              </w:rPr>
            </w:pPr>
            <w:r w:rsidRPr="007D18B9">
              <w:rPr>
                <w:i/>
                <w:sz w:val="22"/>
                <w:szCs w:val="22"/>
              </w:rPr>
              <w:t>Attitűd:</w:t>
            </w:r>
          </w:p>
          <w:p w:rsidR="001410D8" w:rsidRPr="007D18B9" w:rsidRDefault="001410D8" w:rsidP="00B742A2">
            <w:pPr>
              <w:shd w:val="clear" w:color="auto" w:fill="E5DFEC"/>
              <w:suppressAutoHyphens/>
              <w:autoSpaceDE w:val="0"/>
              <w:spacing w:before="60" w:after="60"/>
              <w:ind w:left="417" w:right="113"/>
              <w:jc w:val="both"/>
              <w:rPr>
                <w:sz w:val="22"/>
                <w:szCs w:val="22"/>
              </w:rPr>
            </w:pPr>
            <w:r w:rsidRPr="007D18B9">
              <w:rPr>
                <w:sz w:val="22"/>
                <w:szCs w:val="22"/>
              </w:rPr>
              <w:t>Alkalmazkodik a vállalkozás környezetéhez, innovatív és proaktív magatartást tanúsít a pénzügyi problémák kezelésében.</w:t>
            </w:r>
          </w:p>
          <w:p w:rsidR="001410D8" w:rsidRPr="007D18B9" w:rsidRDefault="001410D8" w:rsidP="00B742A2">
            <w:pPr>
              <w:ind w:left="402"/>
              <w:jc w:val="both"/>
              <w:rPr>
                <w:i/>
                <w:sz w:val="22"/>
                <w:szCs w:val="22"/>
              </w:rPr>
            </w:pPr>
            <w:r w:rsidRPr="007D18B9">
              <w:rPr>
                <w:i/>
                <w:sz w:val="22"/>
                <w:szCs w:val="22"/>
              </w:rPr>
              <w:t>Autonómia és felelősség:</w:t>
            </w:r>
          </w:p>
          <w:p w:rsidR="001410D8" w:rsidRPr="007D18B9" w:rsidRDefault="001410D8" w:rsidP="00B742A2">
            <w:pPr>
              <w:shd w:val="clear" w:color="auto" w:fill="E5DFEC"/>
              <w:suppressAutoHyphens/>
              <w:autoSpaceDE w:val="0"/>
              <w:spacing w:before="60" w:after="60"/>
              <w:ind w:left="417" w:right="113"/>
              <w:jc w:val="both"/>
              <w:rPr>
                <w:sz w:val="22"/>
                <w:szCs w:val="22"/>
              </w:rPr>
            </w:pPr>
            <w:r w:rsidRPr="007D18B9">
              <w:rPr>
                <w:sz w:val="22"/>
                <w:szCs w:val="22"/>
              </w:rPr>
              <w:t>Önállóan kiválasztja a releváns pénzügyi probléma megoldási módszereket, elemez, döntést előkészít, tanácsot ad.</w:t>
            </w:r>
          </w:p>
          <w:p w:rsidR="001410D8" w:rsidRPr="007D18B9" w:rsidRDefault="001410D8" w:rsidP="00B742A2">
            <w:pPr>
              <w:ind w:left="720"/>
              <w:rPr>
                <w:rFonts w:eastAsia="Arial Unicode MS"/>
                <w:b/>
                <w:bCs/>
                <w:sz w:val="22"/>
                <w:szCs w:val="22"/>
              </w:rPr>
            </w:pPr>
          </w:p>
        </w:tc>
      </w:tr>
      <w:tr w:rsidR="001410D8" w:rsidRPr="007D18B9"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rPr>
                <w:b/>
                <w:bCs/>
                <w:sz w:val="22"/>
                <w:szCs w:val="22"/>
              </w:rPr>
            </w:pPr>
            <w:r w:rsidRPr="007D18B9">
              <w:rPr>
                <w:b/>
                <w:bCs/>
                <w:sz w:val="22"/>
                <w:szCs w:val="22"/>
              </w:rPr>
              <w:t>A kurzus rövid tartalma, témakörei</w:t>
            </w:r>
          </w:p>
          <w:p w:rsidR="001410D8" w:rsidRPr="007D18B9" w:rsidRDefault="001410D8" w:rsidP="00B742A2">
            <w:pPr>
              <w:jc w:val="both"/>
              <w:rPr>
                <w:sz w:val="22"/>
                <w:szCs w:val="22"/>
              </w:rPr>
            </w:pPr>
          </w:p>
          <w:p w:rsidR="001410D8" w:rsidRPr="007D18B9" w:rsidRDefault="001410D8" w:rsidP="00B742A2">
            <w:pPr>
              <w:shd w:val="clear" w:color="auto" w:fill="E5DFEC"/>
              <w:suppressAutoHyphens/>
              <w:autoSpaceDE w:val="0"/>
              <w:spacing w:before="60" w:after="60"/>
              <w:ind w:left="417" w:right="113"/>
              <w:jc w:val="both"/>
              <w:rPr>
                <w:sz w:val="22"/>
                <w:szCs w:val="22"/>
              </w:rPr>
            </w:pPr>
            <w:r w:rsidRPr="007D18B9">
              <w:rPr>
                <w:sz w:val="22"/>
                <w:szCs w:val="22"/>
              </w:rPr>
              <w:t>A pénzügyi, vezetési eszközrendszer működtetéséhez szükséges ismeretek, melyek a stratégiai célok pénzügyi követelményeit a vállalati szervezeten keresztül a munkavállalókhoz közvetíti.</w:t>
            </w:r>
          </w:p>
          <w:p w:rsidR="001410D8" w:rsidRPr="007D18B9" w:rsidRDefault="001410D8" w:rsidP="00B742A2">
            <w:pPr>
              <w:ind w:right="138"/>
              <w:jc w:val="both"/>
              <w:rPr>
                <w:sz w:val="22"/>
                <w:szCs w:val="22"/>
              </w:rPr>
            </w:pPr>
          </w:p>
        </w:tc>
      </w:tr>
      <w:tr w:rsidR="001410D8" w:rsidRPr="007D18B9"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410D8" w:rsidRPr="007D18B9" w:rsidRDefault="001410D8" w:rsidP="00B742A2">
            <w:pPr>
              <w:rPr>
                <w:b/>
                <w:bCs/>
                <w:sz w:val="22"/>
                <w:szCs w:val="22"/>
              </w:rPr>
            </w:pPr>
            <w:r w:rsidRPr="007D18B9">
              <w:rPr>
                <w:b/>
                <w:bCs/>
                <w:sz w:val="22"/>
                <w:szCs w:val="22"/>
              </w:rPr>
              <w:t>Tervezett tanulási tevékenységek, tanítási módszerek</w:t>
            </w:r>
          </w:p>
          <w:p w:rsidR="001410D8" w:rsidRPr="007D18B9" w:rsidRDefault="001410D8" w:rsidP="00B742A2">
            <w:pPr>
              <w:shd w:val="clear" w:color="auto" w:fill="E5DFEC"/>
              <w:suppressAutoHyphens/>
              <w:autoSpaceDE w:val="0"/>
              <w:spacing w:before="60" w:after="60"/>
              <w:ind w:left="417" w:right="113"/>
              <w:rPr>
                <w:sz w:val="22"/>
                <w:szCs w:val="22"/>
              </w:rPr>
            </w:pPr>
            <w:r w:rsidRPr="007D18B9">
              <w:rPr>
                <w:sz w:val="22"/>
                <w:szCs w:val="22"/>
              </w:rPr>
              <w:t>Fogalmak, értelmező rendelkezések pontos elsajátítása; folyamatok, összefüggések feltárása; előadás; magyarázat; esettanulmányok megoldása.</w:t>
            </w:r>
          </w:p>
          <w:p w:rsidR="001410D8" w:rsidRPr="007D18B9" w:rsidRDefault="001410D8" w:rsidP="00B742A2">
            <w:pPr>
              <w:rPr>
                <w:sz w:val="22"/>
                <w:szCs w:val="22"/>
              </w:rPr>
            </w:pPr>
          </w:p>
        </w:tc>
      </w:tr>
    </w:tbl>
    <w:p w:rsidR="001410D8" w:rsidRPr="007D18B9" w:rsidRDefault="001410D8" w:rsidP="001410D8">
      <w:pPr>
        <w:rPr>
          <w:sz w:val="22"/>
          <w:szCs w:val="22"/>
        </w:rPr>
      </w:pPr>
      <w:r w:rsidRPr="007D18B9">
        <w:rPr>
          <w:sz w:val="22"/>
          <w:szCs w:val="22"/>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1410D8" w:rsidRPr="007D18B9" w:rsidTr="00B742A2">
        <w:trPr>
          <w:trHeight w:val="1021"/>
        </w:trPr>
        <w:tc>
          <w:tcPr>
            <w:tcW w:w="9939" w:type="dxa"/>
            <w:tcBorders>
              <w:top w:val="single" w:sz="4" w:space="0" w:color="auto"/>
              <w:left w:val="single" w:sz="4" w:space="0" w:color="auto"/>
              <w:bottom w:val="single" w:sz="4" w:space="0" w:color="auto"/>
              <w:right w:val="single" w:sz="4" w:space="0" w:color="auto"/>
            </w:tcBorders>
          </w:tcPr>
          <w:p w:rsidR="001410D8" w:rsidRPr="007D18B9" w:rsidRDefault="001410D8" w:rsidP="00B742A2">
            <w:pPr>
              <w:rPr>
                <w:b/>
                <w:bCs/>
                <w:sz w:val="22"/>
                <w:szCs w:val="22"/>
              </w:rPr>
            </w:pPr>
            <w:r w:rsidRPr="007D18B9">
              <w:rPr>
                <w:b/>
                <w:bCs/>
                <w:sz w:val="22"/>
                <w:szCs w:val="22"/>
              </w:rPr>
              <w:lastRenderedPageBreak/>
              <w:t>Értékelés módja: Írásbeli kollokvium</w:t>
            </w:r>
          </w:p>
          <w:p w:rsidR="001410D8" w:rsidRPr="007D18B9" w:rsidRDefault="001410D8" w:rsidP="00B742A2">
            <w:pPr>
              <w:shd w:val="clear" w:color="auto" w:fill="E5DFEC"/>
              <w:suppressAutoHyphens/>
              <w:autoSpaceDE w:val="0"/>
              <w:spacing w:before="60" w:after="60"/>
              <w:ind w:left="417" w:right="113"/>
              <w:rPr>
                <w:sz w:val="22"/>
                <w:szCs w:val="22"/>
              </w:rPr>
            </w:pPr>
            <w:r w:rsidRPr="007D18B9">
              <w:rPr>
                <w:sz w:val="22"/>
                <w:szCs w:val="22"/>
              </w:rPr>
              <w:t>Zárthelyi dolgozat 20%, prezentáció 10%, írásbeli kollokvium 70 % arányú figyelembe vétele.</w:t>
            </w:r>
          </w:p>
        </w:tc>
      </w:tr>
      <w:tr w:rsidR="001410D8" w:rsidRPr="007D18B9" w:rsidTr="00B742A2">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1410D8" w:rsidRPr="007D18B9" w:rsidRDefault="001410D8" w:rsidP="00B742A2">
            <w:pPr>
              <w:rPr>
                <w:b/>
                <w:bCs/>
                <w:sz w:val="22"/>
                <w:szCs w:val="22"/>
              </w:rPr>
            </w:pPr>
            <w:r w:rsidRPr="007D18B9">
              <w:rPr>
                <w:b/>
                <w:bCs/>
                <w:sz w:val="22"/>
                <w:szCs w:val="22"/>
              </w:rPr>
              <w:t>Kötelező szakirodalom:</w:t>
            </w:r>
          </w:p>
          <w:p w:rsidR="001410D8" w:rsidRPr="007D18B9" w:rsidRDefault="001410D8"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Zémán</w:t>
            </w:r>
            <w:proofErr w:type="spellEnd"/>
            <w:r w:rsidRPr="007D18B9">
              <w:rPr>
                <w:sz w:val="22"/>
                <w:szCs w:val="22"/>
              </w:rPr>
              <w:t xml:space="preserve"> Zoltán- </w:t>
            </w:r>
            <w:proofErr w:type="spellStart"/>
            <w:r w:rsidRPr="007D18B9">
              <w:rPr>
                <w:sz w:val="22"/>
                <w:szCs w:val="22"/>
              </w:rPr>
              <w:t>Béhm</w:t>
            </w:r>
            <w:proofErr w:type="spellEnd"/>
            <w:r w:rsidRPr="007D18B9">
              <w:rPr>
                <w:sz w:val="22"/>
                <w:szCs w:val="22"/>
              </w:rPr>
              <w:t xml:space="preserve"> Imre: A pénzügyi menedzsment </w:t>
            </w:r>
            <w:proofErr w:type="spellStart"/>
            <w:r w:rsidRPr="007D18B9">
              <w:rPr>
                <w:sz w:val="22"/>
                <w:szCs w:val="22"/>
              </w:rPr>
              <w:t>controll</w:t>
            </w:r>
            <w:proofErr w:type="spellEnd"/>
            <w:r w:rsidRPr="007D18B9">
              <w:rPr>
                <w:sz w:val="22"/>
                <w:szCs w:val="22"/>
              </w:rPr>
              <w:t xml:space="preserve"> elemzési eszköztára, Akadémiai Kiadó, Budapest, 2016.</w:t>
            </w:r>
          </w:p>
          <w:p w:rsidR="001410D8" w:rsidRPr="007D18B9" w:rsidRDefault="001410D8"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Hágen</w:t>
            </w:r>
            <w:proofErr w:type="spellEnd"/>
            <w:r w:rsidRPr="007D18B9">
              <w:rPr>
                <w:sz w:val="22"/>
                <w:szCs w:val="22"/>
              </w:rPr>
              <w:t xml:space="preserve"> István: Üzleti tervezés, „</w:t>
            </w:r>
            <w:proofErr w:type="spellStart"/>
            <w:r w:rsidRPr="007D18B9">
              <w:rPr>
                <w:sz w:val="22"/>
                <w:szCs w:val="22"/>
              </w:rPr>
              <w:t>Controll</w:t>
            </w:r>
            <w:proofErr w:type="spellEnd"/>
            <w:r w:rsidRPr="007D18B9">
              <w:rPr>
                <w:sz w:val="22"/>
                <w:szCs w:val="22"/>
              </w:rPr>
              <w:t>” 2003. KFT</w:t>
            </w:r>
            <w:proofErr w:type="gramStart"/>
            <w:r w:rsidRPr="007D18B9">
              <w:rPr>
                <w:sz w:val="22"/>
                <w:szCs w:val="22"/>
              </w:rPr>
              <w:t>.,</w:t>
            </w:r>
            <w:proofErr w:type="gramEnd"/>
            <w:r w:rsidRPr="007D18B9">
              <w:rPr>
                <w:sz w:val="22"/>
                <w:szCs w:val="22"/>
              </w:rPr>
              <w:t xml:space="preserve"> Debrecen, 2009</w:t>
            </w:r>
          </w:p>
          <w:p w:rsidR="001410D8" w:rsidRPr="007D18B9" w:rsidRDefault="001410D8"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Hágen</w:t>
            </w:r>
            <w:proofErr w:type="spellEnd"/>
            <w:r w:rsidRPr="007D18B9">
              <w:rPr>
                <w:sz w:val="22"/>
                <w:szCs w:val="22"/>
              </w:rPr>
              <w:t xml:space="preserve"> István – Kondorosi Ferencné Dr.: </w:t>
            </w:r>
            <w:proofErr w:type="spellStart"/>
            <w:r w:rsidRPr="007D18B9">
              <w:rPr>
                <w:sz w:val="22"/>
                <w:szCs w:val="22"/>
              </w:rPr>
              <w:t>Controlling</w:t>
            </w:r>
            <w:proofErr w:type="spellEnd"/>
            <w:r w:rsidRPr="007D18B9">
              <w:rPr>
                <w:sz w:val="22"/>
                <w:szCs w:val="22"/>
              </w:rPr>
              <w:t xml:space="preserve">, </w:t>
            </w:r>
            <w:proofErr w:type="spellStart"/>
            <w:r w:rsidRPr="007D18B9">
              <w:rPr>
                <w:sz w:val="22"/>
                <w:szCs w:val="22"/>
              </w:rPr>
              <w:t>Civis</w:t>
            </w:r>
            <w:proofErr w:type="spellEnd"/>
            <w:r w:rsidRPr="007D18B9">
              <w:rPr>
                <w:sz w:val="22"/>
                <w:szCs w:val="22"/>
              </w:rPr>
              <w:t xml:space="preserve"> Audit Kft, Debrecen, 2018. </w:t>
            </w:r>
          </w:p>
          <w:p w:rsidR="001410D8" w:rsidRPr="007D18B9" w:rsidRDefault="001410D8"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Controlling</w:t>
            </w:r>
            <w:proofErr w:type="spellEnd"/>
            <w:r w:rsidRPr="007D18B9">
              <w:rPr>
                <w:sz w:val="22"/>
                <w:szCs w:val="22"/>
              </w:rPr>
              <w:t xml:space="preserve"> a gyakorlatban: sikeres vezetők kézikönyve. </w:t>
            </w:r>
            <w:proofErr w:type="spellStart"/>
            <w:r w:rsidRPr="007D18B9">
              <w:rPr>
                <w:sz w:val="22"/>
                <w:szCs w:val="22"/>
              </w:rPr>
              <w:t>Szerk</w:t>
            </w:r>
            <w:proofErr w:type="spellEnd"/>
            <w:r w:rsidRPr="007D18B9">
              <w:rPr>
                <w:sz w:val="22"/>
                <w:szCs w:val="22"/>
              </w:rPr>
              <w:t xml:space="preserve">.: </w:t>
            </w:r>
            <w:proofErr w:type="spellStart"/>
            <w:r w:rsidRPr="007D18B9">
              <w:rPr>
                <w:sz w:val="22"/>
                <w:szCs w:val="22"/>
              </w:rPr>
              <w:t>Maczó</w:t>
            </w:r>
            <w:proofErr w:type="spellEnd"/>
            <w:r w:rsidRPr="007D18B9">
              <w:rPr>
                <w:sz w:val="22"/>
                <w:szCs w:val="22"/>
              </w:rPr>
              <w:t xml:space="preserve"> Kálmán-Horváth Elekné.</w:t>
            </w:r>
          </w:p>
          <w:p w:rsidR="001410D8" w:rsidRPr="007D18B9" w:rsidRDefault="001410D8" w:rsidP="00B742A2">
            <w:pPr>
              <w:shd w:val="clear" w:color="auto" w:fill="E5DFEC"/>
              <w:suppressAutoHyphens/>
              <w:autoSpaceDE w:val="0"/>
              <w:spacing w:before="60" w:after="60"/>
              <w:ind w:left="417" w:right="113"/>
              <w:jc w:val="both"/>
              <w:rPr>
                <w:sz w:val="22"/>
                <w:szCs w:val="22"/>
              </w:rPr>
            </w:pPr>
            <w:r w:rsidRPr="007D18B9">
              <w:rPr>
                <w:sz w:val="22"/>
                <w:szCs w:val="22"/>
              </w:rPr>
              <w:t xml:space="preserve">Budapest: </w:t>
            </w:r>
            <w:proofErr w:type="spellStart"/>
            <w:r w:rsidRPr="007D18B9">
              <w:rPr>
                <w:sz w:val="22"/>
                <w:szCs w:val="22"/>
              </w:rPr>
              <w:t>Dashöfer</w:t>
            </w:r>
            <w:proofErr w:type="spellEnd"/>
            <w:r w:rsidRPr="007D18B9">
              <w:rPr>
                <w:sz w:val="22"/>
                <w:szCs w:val="22"/>
              </w:rPr>
              <w:t>, 2000. (</w:t>
            </w:r>
            <w:hyperlink r:id="rId16" w:history="1">
              <w:r w:rsidRPr="007D18B9">
                <w:rPr>
                  <w:rStyle w:val="Hiperhivatkozs"/>
                  <w:sz w:val="22"/>
                  <w:szCs w:val="22"/>
                </w:rPr>
                <w:t>http://www.hik.hu/tankonyvtar/site/books/b10109/</w:t>
              </w:r>
            </w:hyperlink>
            <w:r w:rsidRPr="007D18B9">
              <w:rPr>
                <w:sz w:val="22"/>
                <w:szCs w:val="22"/>
              </w:rPr>
              <w:t>)</w:t>
            </w:r>
          </w:p>
          <w:p w:rsidR="001410D8" w:rsidRPr="007D18B9" w:rsidRDefault="001410D8"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Hágen</w:t>
            </w:r>
            <w:proofErr w:type="spellEnd"/>
            <w:r w:rsidRPr="007D18B9">
              <w:rPr>
                <w:sz w:val="22"/>
                <w:szCs w:val="22"/>
              </w:rPr>
              <w:t xml:space="preserve"> István – Kondorosi Ferencné Dr.: Üzletviteli gyakorlatok vezetői döntésekhez, Régió Oktatási Központ Kft. Debrecen, 2011</w:t>
            </w:r>
          </w:p>
          <w:p w:rsidR="001410D8" w:rsidRPr="007D18B9" w:rsidRDefault="001410D8" w:rsidP="00B742A2">
            <w:pPr>
              <w:shd w:val="clear" w:color="auto" w:fill="E5DFEC"/>
              <w:suppressAutoHyphens/>
              <w:autoSpaceDE w:val="0"/>
              <w:spacing w:before="60" w:after="60"/>
              <w:ind w:left="417" w:right="113"/>
              <w:jc w:val="both"/>
              <w:rPr>
                <w:sz w:val="22"/>
                <w:szCs w:val="22"/>
              </w:rPr>
            </w:pPr>
            <w:r w:rsidRPr="007D18B9">
              <w:rPr>
                <w:sz w:val="22"/>
                <w:szCs w:val="22"/>
              </w:rPr>
              <w:t>Számvitel, Adó, Könyvvizsgálat témához kapcsolódó cikkei,</w:t>
            </w:r>
          </w:p>
          <w:p w:rsidR="001410D8" w:rsidRPr="007D18B9" w:rsidRDefault="001410D8"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Controller</w:t>
            </w:r>
            <w:proofErr w:type="spellEnd"/>
            <w:r w:rsidRPr="007D18B9">
              <w:rPr>
                <w:sz w:val="22"/>
                <w:szCs w:val="22"/>
              </w:rPr>
              <w:t xml:space="preserve"> </w:t>
            </w:r>
            <w:proofErr w:type="spellStart"/>
            <w:r w:rsidRPr="007D18B9">
              <w:rPr>
                <w:sz w:val="22"/>
                <w:szCs w:val="22"/>
              </w:rPr>
              <w:t>Info</w:t>
            </w:r>
            <w:proofErr w:type="spellEnd"/>
            <w:r w:rsidRPr="007D18B9">
              <w:rPr>
                <w:sz w:val="22"/>
                <w:szCs w:val="22"/>
              </w:rPr>
              <w:t xml:space="preserve"> szakmai folyóirat témához kapcsolódó cikkei.</w:t>
            </w:r>
          </w:p>
          <w:p w:rsidR="001410D8" w:rsidRPr="007D18B9" w:rsidRDefault="001410D8" w:rsidP="00B742A2">
            <w:pPr>
              <w:shd w:val="clear" w:color="auto" w:fill="E5DFEC"/>
              <w:suppressAutoHyphens/>
              <w:autoSpaceDE w:val="0"/>
              <w:spacing w:before="60" w:after="60"/>
              <w:ind w:left="417" w:right="113"/>
              <w:jc w:val="both"/>
              <w:rPr>
                <w:sz w:val="22"/>
                <w:szCs w:val="22"/>
              </w:rPr>
            </w:pPr>
            <w:r w:rsidRPr="007D18B9">
              <w:rPr>
                <w:sz w:val="22"/>
                <w:szCs w:val="22"/>
              </w:rPr>
              <w:t>2000. évi C. törvény a számvitelről</w:t>
            </w:r>
          </w:p>
          <w:p w:rsidR="001410D8" w:rsidRPr="007D18B9" w:rsidRDefault="001410D8" w:rsidP="00B742A2">
            <w:pPr>
              <w:rPr>
                <w:b/>
                <w:bCs/>
                <w:sz w:val="22"/>
                <w:szCs w:val="22"/>
              </w:rPr>
            </w:pPr>
            <w:r w:rsidRPr="007D18B9">
              <w:rPr>
                <w:b/>
                <w:bCs/>
                <w:sz w:val="22"/>
                <w:szCs w:val="22"/>
              </w:rPr>
              <w:t>Ajánlott szakirodalom:</w:t>
            </w:r>
          </w:p>
          <w:p w:rsidR="001410D8" w:rsidRPr="007D18B9" w:rsidRDefault="001410D8" w:rsidP="00B742A2">
            <w:pPr>
              <w:shd w:val="clear" w:color="auto" w:fill="E5DFEC"/>
              <w:suppressAutoHyphens/>
              <w:autoSpaceDE w:val="0"/>
              <w:spacing w:before="60" w:after="60"/>
              <w:ind w:left="417" w:right="113"/>
              <w:rPr>
                <w:sz w:val="22"/>
                <w:szCs w:val="22"/>
              </w:rPr>
            </w:pPr>
            <w:proofErr w:type="spellStart"/>
            <w:r w:rsidRPr="007D18B9">
              <w:rPr>
                <w:sz w:val="22"/>
                <w:szCs w:val="22"/>
              </w:rPr>
              <w:t>Hanyecz</w:t>
            </w:r>
            <w:proofErr w:type="spellEnd"/>
            <w:r w:rsidRPr="007D18B9">
              <w:rPr>
                <w:sz w:val="22"/>
                <w:szCs w:val="22"/>
              </w:rPr>
              <w:t xml:space="preserve"> Lajos: A </w:t>
            </w:r>
            <w:proofErr w:type="spellStart"/>
            <w:r w:rsidRPr="007D18B9">
              <w:rPr>
                <w:sz w:val="22"/>
                <w:szCs w:val="22"/>
              </w:rPr>
              <w:t>controlling</w:t>
            </w:r>
            <w:proofErr w:type="spellEnd"/>
            <w:r w:rsidRPr="007D18B9">
              <w:rPr>
                <w:sz w:val="22"/>
                <w:szCs w:val="22"/>
              </w:rPr>
              <w:t xml:space="preserve"> rendszere: az eredményorientált irányítás, Budapest, </w:t>
            </w:r>
            <w:proofErr w:type="spellStart"/>
            <w:r w:rsidRPr="007D18B9">
              <w:rPr>
                <w:sz w:val="22"/>
                <w:szCs w:val="22"/>
              </w:rPr>
              <w:t>Saldo</w:t>
            </w:r>
            <w:proofErr w:type="spellEnd"/>
            <w:r w:rsidRPr="007D18B9">
              <w:rPr>
                <w:sz w:val="22"/>
                <w:szCs w:val="22"/>
              </w:rPr>
              <w:t>, 2006.</w:t>
            </w:r>
          </w:p>
          <w:p w:rsidR="001410D8" w:rsidRPr="007D18B9" w:rsidRDefault="001410D8" w:rsidP="00B742A2">
            <w:pPr>
              <w:shd w:val="clear" w:color="auto" w:fill="E5DFEC"/>
              <w:suppressAutoHyphens/>
              <w:autoSpaceDE w:val="0"/>
              <w:spacing w:before="60" w:after="60"/>
              <w:ind w:left="417" w:right="113"/>
              <w:rPr>
                <w:sz w:val="22"/>
                <w:szCs w:val="22"/>
              </w:rPr>
            </w:pPr>
            <w:r w:rsidRPr="007D18B9">
              <w:rPr>
                <w:sz w:val="22"/>
                <w:szCs w:val="22"/>
              </w:rPr>
              <w:t xml:space="preserve">dr. Sinkovics Alfréd: Költség- és pénzügyi kontrolling, Budapest, </w:t>
            </w:r>
            <w:proofErr w:type="spellStart"/>
            <w:r w:rsidRPr="007D18B9">
              <w:rPr>
                <w:sz w:val="22"/>
                <w:szCs w:val="22"/>
              </w:rPr>
              <w:t>Complex</w:t>
            </w:r>
            <w:proofErr w:type="spellEnd"/>
            <w:r w:rsidRPr="007D18B9">
              <w:rPr>
                <w:sz w:val="22"/>
                <w:szCs w:val="22"/>
              </w:rPr>
              <w:t xml:space="preserve"> Kiadó Jogi és Üzleti Tartalomszolgáltató Kft 2007.</w:t>
            </w:r>
          </w:p>
          <w:p w:rsidR="001410D8" w:rsidRPr="007D18B9" w:rsidRDefault="001410D8" w:rsidP="00B742A2">
            <w:pPr>
              <w:shd w:val="clear" w:color="auto" w:fill="E5DFEC"/>
              <w:suppressAutoHyphens/>
              <w:autoSpaceDE w:val="0"/>
              <w:spacing w:before="60" w:after="60"/>
              <w:ind w:left="417" w:right="113"/>
              <w:rPr>
                <w:sz w:val="22"/>
                <w:szCs w:val="22"/>
              </w:rPr>
            </w:pPr>
            <w:r w:rsidRPr="007D18B9">
              <w:rPr>
                <w:sz w:val="22"/>
                <w:szCs w:val="22"/>
              </w:rPr>
              <w:t>Számvitel és adózás aktuális kérdései 2017, 2018, 2019, 2020</w:t>
            </w:r>
          </w:p>
        </w:tc>
      </w:tr>
    </w:tbl>
    <w:p w:rsidR="001410D8" w:rsidRDefault="001410D8" w:rsidP="001410D8"/>
    <w:p w:rsidR="001410D8" w:rsidRDefault="001410D8" w:rsidP="001410D8"/>
    <w:p w:rsidR="001410D8" w:rsidRDefault="001410D8" w:rsidP="001410D8">
      <w:r>
        <w:br w:type="page"/>
      </w:r>
    </w:p>
    <w:tbl>
      <w:tblPr>
        <w:tblW w:w="91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8357"/>
      </w:tblGrid>
      <w:tr w:rsidR="001410D8" w:rsidRPr="007D18B9" w:rsidTr="00B742A2">
        <w:tc>
          <w:tcPr>
            <w:tcW w:w="9142" w:type="dxa"/>
            <w:gridSpan w:val="2"/>
            <w:shd w:val="clear" w:color="auto" w:fill="auto"/>
          </w:tcPr>
          <w:p w:rsidR="001410D8" w:rsidRPr="007D18B9" w:rsidRDefault="001410D8" w:rsidP="00B742A2">
            <w:pPr>
              <w:jc w:val="center"/>
              <w:rPr>
                <w:sz w:val="28"/>
                <w:szCs w:val="28"/>
              </w:rPr>
            </w:pPr>
            <w:r w:rsidRPr="007D18B9">
              <w:rPr>
                <w:sz w:val="28"/>
                <w:szCs w:val="28"/>
              </w:rPr>
              <w:lastRenderedPageBreak/>
              <w:t>Heti bontott tematika</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A pénzügyi kontrolling szerepe, célja, összetevői; COVID-19-hez kapcsolódó feladatok</w:t>
            </w:r>
          </w:p>
          <w:p w:rsidR="001410D8" w:rsidRPr="007D18B9" w:rsidRDefault="001410D8" w:rsidP="00B742A2">
            <w:pPr>
              <w:jc w:val="both"/>
              <w:rPr>
                <w:sz w:val="22"/>
                <w:szCs w:val="22"/>
              </w:rPr>
            </w:pPr>
            <w:r w:rsidRPr="007D18B9">
              <w:rPr>
                <w:sz w:val="22"/>
                <w:szCs w:val="22"/>
              </w:rPr>
              <w:t>Gyakorlat: Éves beszámoló – Cash flow összefüggések a gyakorlatban</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Éves beszámoló- C-F alapján feltárja a pénzügy szempontjából releváns területeket.</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A pénzügyi kontrolling feladata. Kontroll funkciók. Pénzgazdálkodási funkciók/1.</w:t>
            </w:r>
          </w:p>
          <w:p w:rsidR="001410D8" w:rsidRPr="007D18B9" w:rsidRDefault="001410D8" w:rsidP="00B742A2">
            <w:pPr>
              <w:jc w:val="both"/>
              <w:rPr>
                <w:sz w:val="22"/>
                <w:szCs w:val="22"/>
              </w:rPr>
            </w:pPr>
            <w:r w:rsidRPr="007D18B9">
              <w:rPr>
                <w:sz w:val="22"/>
                <w:szCs w:val="22"/>
              </w:rPr>
              <w:t>Gyakorlat: Eredménykimutatás – Mérleg – Kiegészítő melléklet összefüggései, Cash flow kategóriák - elemzés</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Pénzgazdálkodási funkciók ellátása a vállalatnál.</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A pénzügyi kontrolling feladata. Kontroll funkciók. Pénzgazdálkodási funkciók/2. A pénzügyi kontrolling eszköz rendszere.</w:t>
            </w:r>
          </w:p>
          <w:p w:rsidR="001410D8" w:rsidRPr="007D18B9" w:rsidRDefault="001410D8" w:rsidP="00B742A2">
            <w:pPr>
              <w:jc w:val="both"/>
              <w:rPr>
                <w:sz w:val="22"/>
                <w:szCs w:val="22"/>
              </w:rPr>
            </w:pPr>
            <w:r w:rsidRPr="007D18B9">
              <w:rPr>
                <w:sz w:val="22"/>
                <w:szCs w:val="22"/>
              </w:rPr>
              <w:t>Gyakorlat: Cash flow feladat 1. része.</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A kontrollfunkciók segítségével alkalmazza a pénzügyi kontrolling eszközrendszerét.</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 xml:space="preserve">Előadás: A vállalkozás tulajdonosi értéke – </w:t>
            </w:r>
            <w:proofErr w:type="spellStart"/>
            <w:r w:rsidRPr="007D18B9">
              <w:rPr>
                <w:sz w:val="22"/>
                <w:szCs w:val="22"/>
              </w:rPr>
              <w:t>kontrollingjának</w:t>
            </w:r>
            <w:proofErr w:type="spellEnd"/>
            <w:r w:rsidRPr="007D18B9">
              <w:rPr>
                <w:sz w:val="22"/>
                <w:szCs w:val="22"/>
              </w:rPr>
              <w:t xml:space="preserve"> módszertana – MODELLEK</w:t>
            </w:r>
          </w:p>
          <w:p w:rsidR="001410D8" w:rsidRPr="007D18B9" w:rsidRDefault="001410D8" w:rsidP="00B742A2">
            <w:pPr>
              <w:jc w:val="both"/>
              <w:rPr>
                <w:sz w:val="22"/>
                <w:szCs w:val="22"/>
              </w:rPr>
            </w:pPr>
            <w:r w:rsidRPr="007D18B9">
              <w:rPr>
                <w:sz w:val="22"/>
                <w:szCs w:val="22"/>
              </w:rPr>
              <w:t>Gyakorlat: Cash flow feladat 2. része</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Modellek alkalmazása.</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Cash flow – nettó cash flow.</w:t>
            </w:r>
          </w:p>
          <w:p w:rsidR="001410D8" w:rsidRPr="007D18B9" w:rsidRDefault="001410D8" w:rsidP="00B742A2">
            <w:pPr>
              <w:jc w:val="both"/>
              <w:rPr>
                <w:sz w:val="22"/>
                <w:szCs w:val="22"/>
              </w:rPr>
            </w:pPr>
            <w:r w:rsidRPr="007D18B9">
              <w:rPr>
                <w:sz w:val="22"/>
                <w:szCs w:val="22"/>
              </w:rPr>
              <w:t>Gyakorlat: Cash flow feladat 3. része</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C-F felhasználása a pénzügyi elemzésnél és tervezésnél.</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rPr>
                <w:sz w:val="22"/>
                <w:szCs w:val="22"/>
              </w:rPr>
            </w:pPr>
            <w:r w:rsidRPr="007D18B9">
              <w:rPr>
                <w:sz w:val="22"/>
                <w:szCs w:val="22"/>
              </w:rPr>
              <w:t>Előadás: Pénzáramlás</w:t>
            </w:r>
            <w:r w:rsidRPr="007D18B9">
              <w:rPr>
                <w:sz w:val="22"/>
                <w:szCs w:val="22"/>
              </w:rPr>
              <w:br/>
              <w:t>Gyakorlat: Cash flow terv készítése</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Pénzáramlás elemzése, felhasználása döntésekben.</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Stratégiai és operatív pénzügyi terv</w:t>
            </w:r>
          </w:p>
          <w:p w:rsidR="001410D8" w:rsidRPr="007D18B9" w:rsidRDefault="001410D8" w:rsidP="00B742A2">
            <w:pPr>
              <w:jc w:val="both"/>
              <w:rPr>
                <w:sz w:val="22"/>
                <w:szCs w:val="22"/>
              </w:rPr>
            </w:pPr>
            <w:r w:rsidRPr="007D18B9">
              <w:rPr>
                <w:sz w:val="22"/>
                <w:szCs w:val="22"/>
              </w:rPr>
              <w:t>Gyakorlat: Üzleti gyakorlatok, döntés megalapozása</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Finanszírozási terv készítése.</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Pénzügyi teljesítmény értékelése, ellenőrzése/1.</w:t>
            </w:r>
          </w:p>
          <w:p w:rsidR="001410D8" w:rsidRPr="007D18B9" w:rsidRDefault="001410D8" w:rsidP="00B742A2">
            <w:pPr>
              <w:jc w:val="both"/>
              <w:rPr>
                <w:sz w:val="22"/>
                <w:szCs w:val="22"/>
              </w:rPr>
            </w:pPr>
            <w:r w:rsidRPr="007D18B9">
              <w:rPr>
                <w:sz w:val="22"/>
                <w:szCs w:val="22"/>
              </w:rPr>
              <w:t xml:space="preserve">Gyakorlat: Üzleti gyakorlatok </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Pénzügyi teljesítmény összehasonlítása a célokkal.</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Pénzügyi teljesítmény értékelése, ellenőrzése/2.</w:t>
            </w:r>
          </w:p>
          <w:p w:rsidR="001410D8" w:rsidRPr="007D18B9" w:rsidRDefault="001410D8" w:rsidP="00B742A2">
            <w:pPr>
              <w:jc w:val="both"/>
              <w:rPr>
                <w:sz w:val="22"/>
                <w:szCs w:val="22"/>
              </w:rPr>
            </w:pPr>
            <w:r w:rsidRPr="007D18B9">
              <w:rPr>
                <w:sz w:val="22"/>
                <w:szCs w:val="22"/>
              </w:rPr>
              <w:t>Gyakorlat:</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Pénzügyi teljesítmény értékelése alapján javaslat operatív intézkedésekre.</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ZH</w:t>
            </w:r>
          </w:p>
          <w:p w:rsidR="001410D8" w:rsidRPr="007D18B9" w:rsidRDefault="001410D8" w:rsidP="00B742A2">
            <w:pPr>
              <w:jc w:val="both"/>
              <w:rPr>
                <w:sz w:val="22"/>
                <w:szCs w:val="22"/>
              </w:rPr>
            </w:pPr>
            <w:r w:rsidRPr="007D18B9">
              <w:rPr>
                <w:sz w:val="22"/>
                <w:szCs w:val="22"/>
              </w:rPr>
              <w:t>Gyakorlat: ZH feladat értékelése</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1-9. témakörök biztos alkalmazása, „gyenge láncszemek” megszüntetése.</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Tárgyévi eredmény- mérleg- Cash Flow, források</w:t>
            </w:r>
          </w:p>
          <w:p w:rsidR="001410D8" w:rsidRPr="007D18B9" w:rsidRDefault="001410D8" w:rsidP="00B742A2">
            <w:pPr>
              <w:jc w:val="both"/>
              <w:rPr>
                <w:sz w:val="22"/>
                <w:szCs w:val="22"/>
              </w:rPr>
            </w:pPr>
            <w:r w:rsidRPr="007D18B9">
              <w:rPr>
                <w:sz w:val="22"/>
                <w:szCs w:val="22"/>
              </w:rPr>
              <w:t>Gyakorlat: Esettanulmány/1. Helyzetelemzés</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Eredmény alakulását befolyásoló hatások- korrekciós intézkedések.</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 xml:space="preserve">Előadás: Pénzügyi tevékenység </w:t>
            </w:r>
            <w:proofErr w:type="spellStart"/>
            <w:r w:rsidRPr="007D18B9">
              <w:rPr>
                <w:sz w:val="22"/>
                <w:szCs w:val="22"/>
              </w:rPr>
              <w:t>monitoringja</w:t>
            </w:r>
            <w:proofErr w:type="spellEnd"/>
          </w:p>
          <w:p w:rsidR="001410D8" w:rsidRPr="007D18B9" w:rsidRDefault="001410D8" w:rsidP="00B742A2">
            <w:pPr>
              <w:jc w:val="both"/>
              <w:rPr>
                <w:sz w:val="22"/>
                <w:szCs w:val="22"/>
              </w:rPr>
            </w:pPr>
            <w:r w:rsidRPr="007D18B9">
              <w:rPr>
                <w:sz w:val="22"/>
                <w:szCs w:val="22"/>
              </w:rPr>
              <w:t>Gyakorlat: Esettanulmány/2. Fejlesztés</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Pénzügyi források felhasználásának megítélése.</w:t>
            </w:r>
          </w:p>
        </w:tc>
      </w:tr>
      <w:tr w:rsidR="001410D8" w:rsidRPr="007D18B9" w:rsidTr="00B742A2">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Beszámolási rendszerek fejlesztése – IFRS, kockázat, fenntarthatósági elemek</w:t>
            </w:r>
          </w:p>
          <w:p w:rsidR="001410D8" w:rsidRPr="007D18B9" w:rsidRDefault="001410D8" w:rsidP="00B742A2">
            <w:pPr>
              <w:jc w:val="both"/>
              <w:rPr>
                <w:sz w:val="22"/>
                <w:szCs w:val="22"/>
              </w:rPr>
            </w:pPr>
            <w:r w:rsidRPr="007D18B9">
              <w:rPr>
                <w:sz w:val="22"/>
                <w:szCs w:val="22"/>
              </w:rPr>
              <w:t>Gyakorlat: Esettanulmány/3. Fejlesztési alternatívák</w:t>
            </w:r>
          </w:p>
        </w:tc>
      </w:tr>
      <w:tr w:rsidR="001410D8" w:rsidRPr="007D18B9" w:rsidTr="00B742A2">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TE: Fejlesztési alternatívát- előnyök, hátrányok kiemelése.</w:t>
            </w:r>
          </w:p>
        </w:tc>
      </w:tr>
      <w:tr w:rsidR="001410D8" w:rsidRPr="007D18B9" w:rsidTr="00B742A2">
        <w:trPr>
          <w:trHeight w:val="519"/>
        </w:trPr>
        <w:tc>
          <w:tcPr>
            <w:tcW w:w="785" w:type="dxa"/>
            <w:vMerge w:val="restart"/>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jc w:val="both"/>
              <w:rPr>
                <w:sz w:val="22"/>
                <w:szCs w:val="22"/>
              </w:rPr>
            </w:pPr>
            <w:r w:rsidRPr="007D18B9">
              <w:rPr>
                <w:sz w:val="22"/>
                <w:szCs w:val="22"/>
              </w:rPr>
              <w:t>Előadás: Pénzügyi Esettanulmány; Összefoglalás, rendszerezés</w:t>
            </w:r>
          </w:p>
          <w:p w:rsidR="001410D8" w:rsidRPr="007D18B9" w:rsidRDefault="001410D8" w:rsidP="00B742A2">
            <w:pPr>
              <w:jc w:val="both"/>
              <w:rPr>
                <w:sz w:val="22"/>
                <w:szCs w:val="22"/>
              </w:rPr>
            </w:pPr>
            <w:r w:rsidRPr="007D18B9">
              <w:rPr>
                <w:sz w:val="22"/>
                <w:szCs w:val="22"/>
              </w:rPr>
              <w:t>Gyakorlat: Hozam- költség- eredmény- pénzügyi folyamatok, üzletviteli gyakorlatok 1-9.;</w:t>
            </w:r>
            <w:r w:rsidRPr="007D18B9">
              <w:rPr>
                <w:sz w:val="22"/>
                <w:szCs w:val="22"/>
              </w:rPr>
              <w:br/>
              <w:t>Gyakorlati tevékenységek értékelése, összegzés-összefüggések</w:t>
            </w:r>
          </w:p>
        </w:tc>
      </w:tr>
      <w:tr w:rsidR="001410D8" w:rsidRPr="007D18B9" w:rsidTr="00B742A2">
        <w:trPr>
          <w:trHeight w:val="70"/>
        </w:trPr>
        <w:tc>
          <w:tcPr>
            <w:tcW w:w="785" w:type="dxa"/>
            <w:vMerge/>
            <w:shd w:val="clear" w:color="auto" w:fill="auto"/>
          </w:tcPr>
          <w:p w:rsidR="001410D8" w:rsidRPr="007D18B9" w:rsidRDefault="001410D8" w:rsidP="001410D8">
            <w:pPr>
              <w:numPr>
                <w:ilvl w:val="0"/>
                <w:numId w:val="10"/>
              </w:numPr>
              <w:rPr>
                <w:sz w:val="22"/>
                <w:szCs w:val="22"/>
              </w:rPr>
            </w:pPr>
          </w:p>
        </w:tc>
        <w:tc>
          <w:tcPr>
            <w:tcW w:w="8357" w:type="dxa"/>
            <w:shd w:val="clear" w:color="auto" w:fill="auto"/>
          </w:tcPr>
          <w:p w:rsidR="001410D8" w:rsidRPr="007D18B9" w:rsidRDefault="001410D8" w:rsidP="00B742A2">
            <w:pPr>
              <w:rPr>
                <w:sz w:val="22"/>
                <w:szCs w:val="22"/>
              </w:rPr>
            </w:pPr>
            <w:r w:rsidRPr="007D18B9">
              <w:rPr>
                <w:sz w:val="22"/>
                <w:szCs w:val="22"/>
              </w:rPr>
              <w:t>TE: Hozam, költség, eredmény- pénzügyi folyamatok összefüggéseinek feltárása.</w:t>
            </w:r>
          </w:p>
        </w:tc>
      </w:tr>
    </w:tbl>
    <w:p w:rsidR="001410D8" w:rsidRPr="007D18B9" w:rsidRDefault="001410D8" w:rsidP="001410D8">
      <w:pPr>
        <w:rPr>
          <w:sz w:val="22"/>
          <w:szCs w:val="22"/>
        </w:rPr>
      </w:pPr>
      <w:r w:rsidRPr="007D18B9">
        <w:rPr>
          <w:sz w:val="22"/>
          <w:szCs w:val="22"/>
        </w:rPr>
        <w:t>*TE tanulási eredmények</w:t>
      </w:r>
    </w:p>
    <w:p w:rsidR="001410D8" w:rsidRDefault="001410D8">
      <w:pPr>
        <w:spacing w:after="160" w:line="259" w:lineRule="auto"/>
      </w:pPr>
      <w:r>
        <w:br w:type="page"/>
      </w:r>
    </w:p>
    <w:p w:rsidR="001410D8" w:rsidRDefault="001410D8" w:rsidP="001410D8"/>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410D8"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410D8" w:rsidRPr="00885992" w:rsidRDefault="001410D8"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885992" w:rsidRDefault="001410D8" w:rsidP="00B742A2">
            <w:pPr>
              <w:jc w:val="center"/>
              <w:rPr>
                <w:rFonts w:eastAsia="Arial Unicode MS"/>
                <w:b/>
                <w:szCs w:val="16"/>
              </w:rPr>
            </w:pPr>
            <w:r>
              <w:t>Beruházás és forgóeszköz-gazdálkodás pénzügyei</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rFonts w:eastAsia="Arial Unicode MS"/>
                <w:b/>
              </w:rPr>
            </w:pPr>
            <w:r w:rsidRPr="00B13560">
              <w:t>GT_</w:t>
            </w:r>
            <w:r>
              <w:t>MSZN012-17</w:t>
            </w:r>
          </w:p>
        </w:tc>
      </w:tr>
      <w:tr w:rsidR="001410D8"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410D8" w:rsidRPr="00AE0790" w:rsidRDefault="001410D8"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410D8" w:rsidRPr="0084731C" w:rsidRDefault="001410D8"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B742A2">
            <w:pPr>
              <w:jc w:val="center"/>
              <w:rPr>
                <w:b/>
              </w:rPr>
            </w:pPr>
            <w:r>
              <w:rPr>
                <w:rStyle w:val="shorttext"/>
                <w:lang w:val="en"/>
              </w:rPr>
              <w:t>Finance of investment and current asset management</w:t>
            </w: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rPr>
                <w:rFonts w:eastAsia="Arial Unicode MS"/>
                <w:sz w:val="16"/>
                <w:szCs w:val="16"/>
              </w:rPr>
            </w:pPr>
          </w:p>
        </w:tc>
      </w:tr>
      <w:tr w:rsidR="001410D8"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b/>
                <w:bCs/>
                <w:sz w:val="24"/>
                <w:szCs w:val="24"/>
              </w:rPr>
            </w:pPr>
          </w:p>
        </w:tc>
      </w:tr>
      <w:tr w:rsidR="001410D8"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 xml:space="preserve">DE GTK </w:t>
            </w:r>
            <w:r>
              <w:t>Számviteli és Pénzügyi Intézet</w:t>
            </w:r>
          </w:p>
        </w:tc>
      </w:tr>
      <w:tr w:rsidR="001410D8"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410D8" w:rsidRPr="00AE0790" w:rsidRDefault="001410D8"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1410D8" w:rsidRPr="00AE0790" w:rsidRDefault="001410D8"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576210" w:rsidRDefault="001410D8" w:rsidP="00B742A2">
            <w:pPr>
              <w:jc w:val="center"/>
              <w:rPr>
                <w:rFonts w:eastAsia="Arial Unicode MS"/>
                <w:highlight w:val="yellow"/>
              </w:rPr>
            </w:pPr>
          </w:p>
        </w:tc>
      </w:tr>
      <w:tr w:rsidR="001410D8"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410D8" w:rsidRPr="00AE0790" w:rsidRDefault="001410D8"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410D8" w:rsidRPr="00AE0790" w:rsidRDefault="001410D8" w:rsidP="00B742A2">
            <w:pPr>
              <w:jc w:val="center"/>
            </w:pPr>
            <w:r w:rsidRPr="00AE0790">
              <w:t>Oktatás nyelve</w:t>
            </w:r>
          </w:p>
        </w:tc>
      </w:tr>
      <w:tr w:rsidR="001410D8"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410D8" w:rsidRPr="0087262E" w:rsidRDefault="001410D8" w:rsidP="00B742A2">
            <w:pPr>
              <w:rPr>
                <w:sz w:val="16"/>
                <w:szCs w:val="16"/>
              </w:rPr>
            </w:pPr>
          </w:p>
        </w:tc>
      </w:tr>
      <w:tr w:rsidR="001410D8"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1410D8" w:rsidRPr="0087262E" w:rsidRDefault="001410D8" w:rsidP="00B742A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410D8" w:rsidRPr="0087262E" w:rsidRDefault="001410D8" w:rsidP="00B742A2">
            <w:pPr>
              <w:jc w:val="center"/>
              <w:rPr>
                <w:b/>
              </w:rPr>
            </w:pPr>
            <w:r>
              <w:rPr>
                <w:b/>
              </w:rPr>
              <w:t>magyar</w:t>
            </w:r>
          </w:p>
        </w:tc>
      </w:tr>
      <w:tr w:rsidR="001410D8"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930297" w:rsidRDefault="001410D8"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410D8" w:rsidRPr="00282AFF" w:rsidRDefault="001410D8"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DA5E3F" w:rsidRDefault="001410D8"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410D8" w:rsidRPr="00191C71" w:rsidRDefault="001410D8"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410D8" w:rsidRPr="0087262E" w:rsidRDefault="001410D8"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410D8" w:rsidRPr="0087262E" w:rsidRDefault="001410D8" w:rsidP="00B742A2">
            <w:pPr>
              <w:jc w:val="center"/>
              <w:rPr>
                <w:sz w:val="16"/>
                <w:szCs w:val="16"/>
              </w:rPr>
            </w:pPr>
          </w:p>
        </w:tc>
      </w:tr>
      <w:tr w:rsidR="001410D8"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410D8" w:rsidRPr="00AE0790" w:rsidRDefault="001410D8"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410D8" w:rsidRPr="00AE0790" w:rsidRDefault="001410D8"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410D8" w:rsidRPr="00C1217E" w:rsidRDefault="001410D8" w:rsidP="00B742A2">
            <w:pPr>
              <w:jc w:val="center"/>
              <w:rPr>
                <w:b/>
              </w:rPr>
            </w:pPr>
            <w:r w:rsidRPr="00C1217E">
              <w:rPr>
                <w:b/>
              </w:rPr>
              <w:t>Dr. Tarnóczi Tibor</w:t>
            </w:r>
          </w:p>
        </w:tc>
        <w:tc>
          <w:tcPr>
            <w:tcW w:w="855" w:type="dxa"/>
            <w:tcBorders>
              <w:top w:val="single" w:sz="4" w:space="0" w:color="auto"/>
              <w:left w:val="nil"/>
              <w:bottom w:val="single" w:sz="4" w:space="0" w:color="auto"/>
              <w:right w:val="single" w:sz="4" w:space="0" w:color="auto"/>
            </w:tcBorders>
            <w:vAlign w:val="center"/>
          </w:tcPr>
          <w:p w:rsidR="001410D8" w:rsidRPr="0087262E" w:rsidRDefault="001410D8"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410D8" w:rsidRPr="00191C71" w:rsidRDefault="001410D8" w:rsidP="00B742A2">
            <w:pPr>
              <w:jc w:val="center"/>
              <w:rPr>
                <w:b/>
              </w:rPr>
            </w:pPr>
            <w:r>
              <w:rPr>
                <w:b/>
              </w:rPr>
              <w:t>egyetemi docens</w:t>
            </w:r>
          </w:p>
        </w:tc>
      </w:tr>
      <w:tr w:rsidR="001410D8"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r w:rsidRPr="00B21A18">
              <w:rPr>
                <w:b/>
                <w:bCs/>
              </w:rPr>
              <w:t xml:space="preserve">A kurzus célja, </w:t>
            </w:r>
            <w:r w:rsidRPr="00B21A18">
              <w:t>hogy a hallgatók</w:t>
            </w:r>
            <w:r>
              <w:t xml:space="preserve"> </w:t>
            </w:r>
          </w:p>
          <w:p w:rsidR="001410D8" w:rsidRDefault="001410D8" w:rsidP="001410D8">
            <w:pPr>
              <w:numPr>
                <w:ilvl w:val="0"/>
                <w:numId w:val="12"/>
              </w:numPr>
              <w:shd w:val="clear" w:color="auto" w:fill="E5DFEC"/>
              <w:suppressAutoHyphens/>
              <w:autoSpaceDE w:val="0"/>
              <w:spacing w:before="60" w:after="60"/>
              <w:ind w:right="113"/>
              <w:jc w:val="both"/>
            </w:pPr>
            <w:r w:rsidRPr="00C1217E">
              <w:t>megismer</w:t>
            </w:r>
            <w:r>
              <w:t>jék</w:t>
            </w:r>
            <w:r w:rsidRPr="00C1217E">
              <w:t xml:space="preserve"> a beruházási döntéshozatal alapvető kérdései</w:t>
            </w:r>
            <w:r>
              <w:t>t</w:t>
            </w:r>
            <w:r w:rsidRPr="00C1217E">
              <w:t>, a beruházásokat megalapozó különböző gazdaságossági számításoka</w:t>
            </w:r>
            <w:r>
              <w:t>t</w:t>
            </w:r>
            <w:r w:rsidRPr="00C1217E">
              <w:t>, valamint azok sajátosságai</w:t>
            </w:r>
            <w:r>
              <w:t>t</w:t>
            </w:r>
            <w:r w:rsidRPr="00C1217E">
              <w:t xml:space="preserve"> és alkalmazási lehetőségei</w:t>
            </w:r>
            <w:r>
              <w:t>t;</w:t>
            </w:r>
          </w:p>
          <w:p w:rsidR="001410D8" w:rsidRDefault="001410D8" w:rsidP="001410D8">
            <w:pPr>
              <w:numPr>
                <w:ilvl w:val="0"/>
                <w:numId w:val="12"/>
              </w:numPr>
              <w:shd w:val="clear" w:color="auto" w:fill="E5DFEC"/>
              <w:suppressAutoHyphens/>
              <w:autoSpaceDE w:val="0"/>
              <w:spacing w:before="60" w:after="60"/>
              <w:ind w:right="113"/>
              <w:jc w:val="both"/>
            </w:pPr>
            <w:r>
              <w:t>k</w:t>
            </w:r>
            <w:r w:rsidRPr="00C1217E">
              <w:t xml:space="preserve">épessé </w:t>
            </w:r>
            <w:r>
              <w:t>váljanak</w:t>
            </w:r>
            <w:r w:rsidRPr="00C1217E">
              <w:t xml:space="preserve"> a beruházások gazdaságossági és kockázati elemzésére</w:t>
            </w:r>
            <w:r>
              <w:t>;</w:t>
            </w:r>
          </w:p>
          <w:p w:rsidR="001410D8" w:rsidRDefault="001410D8" w:rsidP="001410D8">
            <w:pPr>
              <w:numPr>
                <w:ilvl w:val="0"/>
                <w:numId w:val="12"/>
              </w:numPr>
              <w:shd w:val="clear" w:color="auto" w:fill="E5DFEC"/>
              <w:suppressAutoHyphens/>
              <w:autoSpaceDE w:val="0"/>
              <w:spacing w:before="60" w:after="60"/>
              <w:ind w:right="113"/>
              <w:jc w:val="both"/>
            </w:pPr>
            <w:r>
              <w:t xml:space="preserve">megismerjék </w:t>
            </w:r>
            <w:r w:rsidRPr="00C1217E">
              <w:t>a forgóeszköz-gazdálkodás alapvető kérdései</w:t>
            </w:r>
            <w:r>
              <w:t>t</w:t>
            </w:r>
            <w:r w:rsidRPr="00C1217E">
              <w:t>, valamint a forgótőke-menedzsment részterületei</w:t>
            </w:r>
            <w:r>
              <w:t>t</w:t>
            </w:r>
            <w:r w:rsidRPr="00C1217E">
              <w:t>, illetve az azokhoz kapcsolódó modelleke</w:t>
            </w:r>
            <w:r>
              <w:t>t;</w:t>
            </w:r>
          </w:p>
          <w:p w:rsidR="001410D8" w:rsidRPr="00C1217E" w:rsidRDefault="001410D8" w:rsidP="001410D8">
            <w:pPr>
              <w:numPr>
                <w:ilvl w:val="0"/>
                <w:numId w:val="12"/>
              </w:numPr>
              <w:shd w:val="clear" w:color="auto" w:fill="E5DFEC"/>
              <w:suppressAutoHyphens/>
              <w:autoSpaceDE w:val="0"/>
              <w:spacing w:before="60" w:after="60"/>
              <w:ind w:right="113"/>
              <w:jc w:val="both"/>
            </w:pPr>
            <w:r w:rsidRPr="00C1217E">
              <w:t>képessé váljanak a forgótőke vállalati menedzselésére.</w:t>
            </w:r>
            <w:r>
              <w:t xml:space="preserve"> </w:t>
            </w:r>
          </w:p>
          <w:p w:rsidR="001410D8" w:rsidRPr="00B21A18" w:rsidRDefault="001410D8" w:rsidP="00B742A2"/>
        </w:tc>
      </w:tr>
      <w:tr w:rsidR="001410D8"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410D8" w:rsidRDefault="001410D8" w:rsidP="00B742A2">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rsidR="001410D8" w:rsidRDefault="001410D8" w:rsidP="00B742A2">
            <w:pPr>
              <w:jc w:val="both"/>
              <w:rPr>
                <w:b/>
                <w:bCs/>
              </w:rPr>
            </w:pPr>
          </w:p>
          <w:p w:rsidR="001410D8" w:rsidRPr="00B21A18" w:rsidRDefault="001410D8" w:rsidP="00B742A2">
            <w:pPr>
              <w:ind w:left="402"/>
              <w:jc w:val="both"/>
              <w:rPr>
                <w:i/>
              </w:rPr>
            </w:pPr>
            <w:r w:rsidRPr="00B21A18">
              <w:rPr>
                <w:i/>
              </w:rPr>
              <w:t xml:space="preserve">Tudás: </w:t>
            </w:r>
          </w:p>
          <w:p w:rsidR="001410D8" w:rsidRDefault="001410D8" w:rsidP="00B742A2">
            <w:pPr>
              <w:shd w:val="clear" w:color="auto" w:fill="E5DFEC"/>
              <w:suppressAutoHyphens/>
              <w:autoSpaceDE w:val="0"/>
              <w:spacing w:before="60" w:after="60"/>
              <w:ind w:left="567" w:right="113" w:hanging="150"/>
              <w:jc w:val="both"/>
            </w:pPr>
            <w:r>
              <w:t>- Átlátja az általános társadalmi-gazdasági környezet mechanizmusait, a piac működési elveit, a gazdálkodó szervezetek működési rendjét, céljait, a gazdálkodás eredményeit befolyásoló tényezőket.</w:t>
            </w:r>
          </w:p>
          <w:p w:rsidR="001410D8" w:rsidRDefault="001410D8" w:rsidP="00B742A2">
            <w:pPr>
              <w:shd w:val="clear" w:color="auto" w:fill="E5DFEC"/>
              <w:suppressAutoHyphens/>
              <w:autoSpaceDE w:val="0"/>
              <w:spacing w:before="60" w:after="60"/>
              <w:ind w:left="567" w:right="113" w:hanging="150"/>
              <w:jc w:val="both"/>
            </w:pPr>
            <w:r>
              <w:t>- Ismeri mindazon sajátos technikákat, amelyek a tudományterület elméleti kérdéseinek kutatását és gyakorlati alkalmazását lehetővé teszik.</w:t>
            </w:r>
          </w:p>
          <w:p w:rsidR="001410D8" w:rsidRDefault="001410D8" w:rsidP="00B742A2">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1410D8" w:rsidRDefault="001410D8" w:rsidP="00B742A2">
            <w:pPr>
              <w:shd w:val="clear" w:color="auto" w:fill="E5DFEC"/>
              <w:suppressAutoHyphens/>
              <w:autoSpaceDE w:val="0"/>
              <w:spacing w:before="60" w:after="60"/>
              <w:ind w:left="567" w:right="113" w:hanging="150"/>
              <w:jc w:val="both"/>
            </w:pPr>
            <w:r>
              <w:t>- Ismeri mindazon sajátos technikákat, amelyek a tudományterület elméleti kérdéseinek kutatását és gyakorlati alkalmazását lehetővé teszik.</w:t>
            </w:r>
          </w:p>
          <w:p w:rsidR="001410D8" w:rsidRPr="00B21A18" w:rsidRDefault="001410D8" w:rsidP="00B742A2">
            <w:pPr>
              <w:shd w:val="clear" w:color="auto" w:fill="E5DFEC"/>
              <w:suppressAutoHyphens/>
              <w:autoSpaceDE w:val="0"/>
              <w:spacing w:before="60" w:after="60"/>
              <w:ind w:left="417" w:right="113"/>
              <w:jc w:val="both"/>
            </w:pPr>
          </w:p>
          <w:p w:rsidR="001410D8" w:rsidRPr="00B61204" w:rsidRDefault="001410D8" w:rsidP="00B742A2">
            <w:pPr>
              <w:ind w:left="402"/>
              <w:jc w:val="both"/>
              <w:rPr>
                <w:i/>
              </w:rPr>
            </w:pPr>
            <w:r w:rsidRPr="00B21A18">
              <w:rPr>
                <w:i/>
              </w:rPr>
              <w:t>Képesség:</w:t>
            </w:r>
          </w:p>
          <w:p w:rsidR="001410D8" w:rsidRDefault="001410D8" w:rsidP="00B742A2">
            <w:pPr>
              <w:shd w:val="clear" w:color="auto" w:fill="E5DFEC"/>
              <w:suppressAutoHyphens/>
              <w:autoSpaceDE w:val="0"/>
              <w:spacing w:before="60" w:after="60"/>
              <w:ind w:left="567" w:right="113" w:hanging="141"/>
              <w:jc w:val="both"/>
            </w:pPr>
            <w:r w:rsidRPr="00B61204">
              <w:t xml:space="preserve">- </w:t>
            </w:r>
            <w: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410D8" w:rsidRDefault="001410D8" w:rsidP="00B742A2">
            <w:pPr>
              <w:shd w:val="clear" w:color="auto" w:fill="E5DFEC"/>
              <w:suppressAutoHyphens/>
              <w:autoSpaceDE w:val="0"/>
              <w:spacing w:before="60" w:after="60"/>
              <w:ind w:left="567" w:right="113" w:hanging="141"/>
              <w:jc w:val="both"/>
            </w:pPr>
            <w:r w:rsidRPr="00B61204">
              <w:t xml:space="preserve">- </w:t>
            </w:r>
            <w:r>
              <w:t>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1410D8" w:rsidRDefault="001410D8" w:rsidP="00B742A2">
            <w:pPr>
              <w:shd w:val="clear" w:color="auto" w:fill="E5DFEC"/>
              <w:suppressAutoHyphens/>
              <w:autoSpaceDE w:val="0"/>
              <w:spacing w:before="60" w:after="60"/>
              <w:ind w:left="567" w:right="113" w:hanging="141"/>
              <w:jc w:val="both"/>
            </w:pPr>
            <w:r>
              <w:t>- Képes a számvitellel összefüggő gazdasági problémák felismerésére, elemzésére, a megoldást szolgáló stratégiai és operatív döntések meghozatalára, a végrehajtás irányítására.</w:t>
            </w:r>
          </w:p>
          <w:p w:rsidR="001410D8" w:rsidRPr="00B21A18" w:rsidRDefault="001410D8" w:rsidP="00B742A2">
            <w:pPr>
              <w:shd w:val="clear" w:color="auto" w:fill="E5DFEC"/>
              <w:suppressAutoHyphens/>
              <w:autoSpaceDE w:val="0"/>
              <w:spacing w:before="60" w:after="60"/>
              <w:ind w:left="426" w:right="113"/>
              <w:jc w:val="both"/>
            </w:pPr>
          </w:p>
          <w:p w:rsidR="001410D8" w:rsidRPr="00B21A18" w:rsidRDefault="001410D8" w:rsidP="00B742A2">
            <w:pPr>
              <w:ind w:left="402"/>
              <w:jc w:val="both"/>
              <w:rPr>
                <w:i/>
              </w:rPr>
            </w:pPr>
            <w:r w:rsidRPr="00B21A18">
              <w:rPr>
                <w:i/>
              </w:rPr>
              <w:t>Attitűd:</w:t>
            </w:r>
          </w:p>
          <w:p w:rsidR="001410D8" w:rsidRDefault="001410D8" w:rsidP="001410D8">
            <w:pPr>
              <w:numPr>
                <w:ilvl w:val="0"/>
                <w:numId w:val="11"/>
              </w:numPr>
              <w:shd w:val="clear" w:color="auto" w:fill="E5DFEC"/>
              <w:suppressAutoHyphens/>
              <w:autoSpaceDE w:val="0"/>
              <w:spacing w:before="60" w:after="60"/>
              <w:ind w:left="567" w:right="113" w:hanging="150"/>
              <w:jc w:val="both"/>
            </w:pPr>
            <w:r>
              <w:t>Kritikusan viszonyul saját, illetve a beosztottak munkájához és magatartásához, innovatív és proaktív magatartást tanúsít a gazdasági problémák kezelésében. Nyitott és befogadó a gazdaságtudomány és gyakorlat új eredményei iránt.</w:t>
            </w:r>
          </w:p>
          <w:p w:rsidR="001410D8" w:rsidRDefault="001410D8" w:rsidP="001410D8">
            <w:pPr>
              <w:numPr>
                <w:ilvl w:val="0"/>
                <w:numId w:val="11"/>
              </w:numPr>
              <w:shd w:val="clear" w:color="auto" w:fill="E5DFEC"/>
              <w:suppressAutoHyphens/>
              <w:autoSpaceDE w:val="0"/>
              <w:spacing w:before="60" w:after="60"/>
              <w:ind w:left="567" w:right="113" w:hanging="150"/>
              <w:jc w:val="both"/>
            </w:pPr>
            <w:r>
              <w:t>A vállalkozás vagy szektor életében bekövetkező, választási lehetőséget nyújtó gazdasági döntéseinek meghozatala során törekszik a jogszabályok, standardok és etikai normák teljes körű figyelembevételére - döntés előkészítőként bemutatva valamennyi releváns kimenet számszerűsíthető és nem számszerűsíthető pozitív és negatív hatását.</w:t>
            </w:r>
          </w:p>
          <w:p w:rsidR="001410D8" w:rsidRDefault="001410D8" w:rsidP="001410D8">
            <w:pPr>
              <w:numPr>
                <w:ilvl w:val="0"/>
                <w:numId w:val="11"/>
              </w:numPr>
              <w:shd w:val="clear" w:color="auto" w:fill="E5DFEC"/>
              <w:suppressAutoHyphens/>
              <w:autoSpaceDE w:val="0"/>
              <w:spacing w:before="60" w:after="60"/>
              <w:ind w:left="567" w:right="113" w:hanging="150"/>
              <w:jc w:val="both"/>
            </w:pPr>
            <w:r>
              <w:t>Átfogó ismeretei birtokában kezdeményező szerepet vállal szakmájának a közösség szolgálatába állítására.</w:t>
            </w:r>
          </w:p>
          <w:p w:rsidR="001410D8" w:rsidRDefault="001410D8" w:rsidP="00B742A2">
            <w:pPr>
              <w:shd w:val="clear" w:color="auto" w:fill="E5DFEC"/>
              <w:suppressAutoHyphens/>
              <w:autoSpaceDE w:val="0"/>
              <w:spacing w:before="60" w:after="60"/>
              <w:ind w:left="417" w:right="113"/>
              <w:jc w:val="both"/>
            </w:pPr>
          </w:p>
          <w:p w:rsidR="001410D8" w:rsidRPr="00B21A18" w:rsidRDefault="001410D8" w:rsidP="00B742A2">
            <w:pPr>
              <w:ind w:left="402"/>
              <w:jc w:val="both"/>
              <w:rPr>
                <w:i/>
              </w:rPr>
            </w:pPr>
            <w:r w:rsidRPr="00B21A18">
              <w:rPr>
                <w:i/>
              </w:rPr>
              <w:t>Autonómia és felelősség:</w:t>
            </w:r>
          </w:p>
          <w:p w:rsidR="001410D8" w:rsidRDefault="001410D8" w:rsidP="001410D8">
            <w:pPr>
              <w:numPr>
                <w:ilvl w:val="0"/>
                <w:numId w:val="11"/>
              </w:numPr>
              <w:shd w:val="clear" w:color="auto" w:fill="E5DFEC"/>
              <w:suppressAutoHyphens/>
              <w:autoSpaceDE w:val="0"/>
              <w:spacing w:before="60" w:after="60"/>
              <w:ind w:right="113"/>
              <w:jc w:val="both"/>
            </w:pPr>
            <w: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1410D8" w:rsidRDefault="001410D8" w:rsidP="001410D8">
            <w:pPr>
              <w:numPr>
                <w:ilvl w:val="0"/>
                <w:numId w:val="11"/>
              </w:numPr>
              <w:shd w:val="clear" w:color="auto" w:fill="E5DFEC"/>
              <w:suppressAutoHyphens/>
              <w:autoSpaceDE w:val="0"/>
              <w:spacing w:before="60" w:after="60"/>
              <w:ind w:right="113"/>
              <w:jc w:val="both"/>
            </w:pPr>
            <w:r>
              <w:t>Kész arra, hogy magas szintű elméleti és módszertani megalapozottságú gazdasági és üzleti ismeretekkel rendelkező szakemberekké váljon a modern piacgazdasági feltételek között működő gazdasági szervezetekben, és felsővezetői funkciókat is vállalva.</w:t>
            </w:r>
          </w:p>
          <w:p w:rsidR="001410D8" w:rsidRDefault="001410D8" w:rsidP="001410D8">
            <w:pPr>
              <w:numPr>
                <w:ilvl w:val="0"/>
                <w:numId w:val="11"/>
              </w:numPr>
              <w:shd w:val="clear" w:color="auto" w:fill="E5DFEC"/>
              <w:suppressAutoHyphens/>
              <w:autoSpaceDE w:val="0"/>
              <w:spacing w:before="60" w:after="60"/>
              <w:ind w:right="113"/>
              <w:jc w:val="both"/>
            </w:pPr>
            <w:r>
              <w:t>Társadalmi érzékenység, kockázattudatos, a döntéshozatalnál a személyes felelősségvállalást nem elhárító.</w:t>
            </w:r>
          </w:p>
          <w:p w:rsidR="001410D8" w:rsidRPr="00B21A18" w:rsidRDefault="001410D8" w:rsidP="00B742A2">
            <w:pPr>
              <w:ind w:left="720"/>
              <w:rPr>
                <w:rFonts w:eastAsia="Arial Unicode MS"/>
                <w:b/>
                <w:bCs/>
              </w:rPr>
            </w:pPr>
          </w:p>
        </w:tc>
      </w:tr>
      <w:tr w:rsidR="001410D8"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t xml:space="preserve">A kurzus </w:t>
            </w:r>
            <w:r>
              <w:rPr>
                <w:b/>
                <w:bCs/>
              </w:rPr>
              <w:t xml:space="preserve">rövid </w:t>
            </w:r>
            <w:r w:rsidRPr="00B21A18">
              <w:rPr>
                <w:b/>
                <w:bCs/>
              </w:rPr>
              <w:t>tartalma, témakörei</w:t>
            </w:r>
          </w:p>
          <w:p w:rsidR="001410D8" w:rsidRDefault="001410D8" w:rsidP="00B742A2">
            <w:pPr>
              <w:shd w:val="clear" w:color="auto" w:fill="E5DFEC"/>
              <w:suppressAutoHyphens/>
              <w:autoSpaceDE w:val="0"/>
              <w:spacing w:before="60" w:after="60"/>
              <w:ind w:left="417" w:right="113"/>
              <w:jc w:val="both"/>
            </w:pPr>
            <w:r>
              <w:t xml:space="preserve">A kurzus célja, hogy a hallgató megismerkedjen a hosszú és a rövid távú vállalati pénzügyi döntéshozatal alapvető kérdéseivel, amelyek közé tartozik a beruházásokkal kapcsolatos döntéshozatal megalapozása, a döntési alternatívák értékelésének képessége, a beruházási kockázatok elemzése. valamint a fogóeszköz-gazdálkodáshoz kapcsolódó döntések megalapozása, </w:t>
            </w:r>
            <w:r w:rsidRPr="00C1217E">
              <w:t>a forgótőke-menedzsment részterületei</w:t>
            </w:r>
            <w:r>
              <w:t>nek a megismerése.</w:t>
            </w:r>
          </w:p>
          <w:p w:rsidR="001410D8" w:rsidRPr="00B21A18" w:rsidRDefault="001410D8" w:rsidP="00B742A2">
            <w:pPr>
              <w:shd w:val="clear" w:color="auto" w:fill="E5DFEC"/>
              <w:suppressAutoHyphens/>
              <w:autoSpaceDE w:val="0"/>
              <w:spacing w:before="60" w:after="60"/>
              <w:ind w:left="417" w:right="113"/>
              <w:jc w:val="both"/>
            </w:pPr>
          </w:p>
        </w:tc>
      </w:tr>
      <w:tr w:rsidR="001410D8"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410D8" w:rsidRPr="00B21A18" w:rsidRDefault="001410D8" w:rsidP="00B742A2">
            <w:pPr>
              <w:rPr>
                <w:b/>
                <w:bCs/>
              </w:rPr>
            </w:pPr>
            <w:r w:rsidRPr="00B21A18">
              <w:rPr>
                <w:b/>
                <w:bCs/>
              </w:rPr>
              <w:t>Tervezett tanulási tevékenységek, tanítási módszerek</w:t>
            </w:r>
          </w:p>
          <w:p w:rsidR="001410D8" w:rsidRPr="00B21A18" w:rsidRDefault="001410D8" w:rsidP="00B742A2">
            <w:pPr>
              <w:shd w:val="clear" w:color="auto" w:fill="E5DFEC"/>
              <w:suppressAutoHyphens/>
              <w:autoSpaceDE w:val="0"/>
              <w:spacing w:before="60" w:after="60"/>
              <w:ind w:left="417" w:right="113"/>
              <w:jc w:val="both"/>
            </w:pPr>
            <w:r>
              <w:t>Az előadások a gyakorlatokat alapozzák meg, amelynek keretében a hallgatók vállalati problémák megoldási lehetőségeivel ismerkednek meg. A gyakorlatok keretében rövid esettanulmányok felhasználásával az előadások témájához kapcsolódó feladatok megoldására kerül sor a Microsoft Excel táblázatkezelő program használatával. A feladatokat a hallgatók 2-3 fős csoportokban oldják meg,</w:t>
            </w:r>
          </w:p>
          <w:p w:rsidR="001410D8" w:rsidRPr="00B21A18" w:rsidRDefault="001410D8" w:rsidP="00B742A2"/>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410D8" w:rsidRPr="00B21A18" w:rsidRDefault="001410D8" w:rsidP="00B742A2">
            <w:pPr>
              <w:rPr>
                <w:b/>
                <w:bCs/>
              </w:rPr>
            </w:pPr>
            <w:r w:rsidRPr="00B21A18">
              <w:rPr>
                <w:b/>
                <w:bCs/>
              </w:rPr>
              <w:t>Értékelés</w:t>
            </w:r>
          </w:p>
          <w:p w:rsidR="001410D8" w:rsidRPr="00B21A18" w:rsidRDefault="001410D8" w:rsidP="00B742A2">
            <w:pPr>
              <w:shd w:val="clear" w:color="auto" w:fill="E5DFEC"/>
              <w:suppressAutoHyphens/>
              <w:autoSpaceDE w:val="0"/>
              <w:spacing w:before="60" w:after="60"/>
              <w:ind w:left="417" w:right="113"/>
              <w:jc w:val="both"/>
            </w:pPr>
            <w:r>
              <w:t>A gyakor</w:t>
            </w:r>
            <w:r>
              <w:softHyphen/>
              <w:t xml:space="preserve">latokon a hallgatóknak felkészülten kell megjelenniük, ami minden gyakorlat elején rövid teszt megoldásával kerül ellenőrzésre, amelyek az eredményei a félév végi értékelésnél is figyelembe vételre kerülnek (20%). A vizsga 2 részből áll, egyrészt a hallgatóknak meg kell oldaniuk </w:t>
            </w:r>
            <w:proofErr w:type="gramStart"/>
            <w:r>
              <w:t>számítógépen</w:t>
            </w:r>
            <w:proofErr w:type="gramEnd"/>
            <w:r>
              <w:t xml:space="preserve"> a gyakorlatokon megismert feladatokhoz hasonló feladatokat (40%), másrészt otthon meg kell oldaniuk egy kiadott esettanulmányt (40%), amelynek a megoldását szóban be kell mutatniuk.</w:t>
            </w:r>
          </w:p>
        </w:tc>
      </w:tr>
      <w:tr w:rsidR="001410D8"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410D8" w:rsidRPr="00B21A18" w:rsidRDefault="001410D8" w:rsidP="00B742A2">
            <w:pPr>
              <w:rPr>
                <w:b/>
                <w:bCs/>
              </w:rPr>
            </w:pPr>
            <w:r w:rsidRPr="00B21A18">
              <w:rPr>
                <w:b/>
                <w:bCs/>
              </w:rPr>
              <w:lastRenderedPageBreak/>
              <w:t xml:space="preserve">Kötelező </w:t>
            </w:r>
            <w:r>
              <w:rPr>
                <w:b/>
                <w:bCs/>
              </w:rPr>
              <w:t>szakirodalom</w:t>
            </w:r>
            <w:r w:rsidRPr="00B21A18">
              <w:rPr>
                <w:b/>
                <w:bCs/>
              </w:rPr>
              <w:t>:</w:t>
            </w:r>
          </w:p>
          <w:p w:rsidR="001410D8" w:rsidRPr="00122B06" w:rsidRDefault="001410D8" w:rsidP="00B742A2">
            <w:pPr>
              <w:shd w:val="clear" w:color="auto" w:fill="E5DFEC"/>
              <w:suppressAutoHyphens/>
              <w:autoSpaceDE w:val="0"/>
              <w:spacing w:before="60" w:after="60"/>
              <w:ind w:left="417" w:right="113"/>
              <w:jc w:val="both"/>
            </w:pPr>
            <w:proofErr w:type="spellStart"/>
            <w:r w:rsidRPr="00122B06">
              <w:t>Bélyácz</w:t>
            </w:r>
            <w:proofErr w:type="spellEnd"/>
            <w:r w:rsidRPr="00122B06">
              <w:t xml:space="preserve"> Iván: Befektetési döntések megalapozása, Aula Kiadó, Budapest, 2009.</w:t>
            </w:r>
          </w:p>
          <w:p w:rsidR="001410D8" w:rsidRDefault="001410D8" w:rsidP="00B742A2">
            <w:pPr>
              <w:shd w:val="clear" w:color="auto" w:fill="E5DFEC"/>
              <w:suppressAutoHyphens/>
              <w:autoSpaceDE w:val="0"/>
              <w:spacing w:before="60" w:after="60"/>
              <w:ind w:left="417" w:right="113"/>
              <w:jc w:val="both"/>
            </w:pPr>
            <w:proofErr w:type="spellStart"/>
            <w:r w:rsidRPr="00122B06">
              <w:t>Bélyácz</w:t>
            </w:r>
            <w:proofErr w:type="spellEnd"/>
            <w:r w:rsidRPr="00122B06">
              <w:t xml:space="preserve"> Iván: Stratégiai beruházások és reálopciók. Aula Kiadó, Budapest, 2011.</w:t>
            </w:r>
          </w:p>
          <w:p w:rsidR="001410D8" w:rsidRPr="00122B06" w:rsidRDefault="001410D8" w:rsidP="00B742A2">
            <w:pPr>
              <w:shd w:val="clear" w:color="auto" w:fill="E5DFEC"/>
              <w:suppressAutoHyphens/>
              <w:autoSpaceDE w:val="0"/>
              <w:spacing w:before="60" w:after="60"/>
              <w:ind w:left="417" w:right="113"/>
              <w:jc w:val="both"/>
            </w:pPr>
            <w:proofErr w:type="spellStart"/>
            <w:r>
              <w:rPr>
                <w:color w:val="000000"/>
              </w:rPr>
              <w:t>Dallocchio</w:t>
            </w:r>
            <w:proofErr w:type="spellEnd"/>
            <w:r>
              <w:rPr>
                <w:color w:val="000000"/>
              </w:rPr>
              <w:t xml:space="preserve">, M. - Le </w:t>
            </w:r>
            <w:proofErr w:type="spellStart"/>
            <w:r>
              <w:rPr>
                <w:color w:val="000000"/>
              </w:rPr>
              <w:t>Fur</w:t>
            </w:r>
            <w:proofErr w:type="spellEnd"/>
            <w:r>
              <w:rPr>
                <w:color w:val="000000"/>
              </w:rPr>
              <w:t xml:space="preserve">, Y. - </w:t>
            </w:r>
            <w:proofErr w:type="spellStart"/>
            <w:r>
              <w:rPr>
                <w:color w:val="000000"/>
              </w:rPr>
              <w:t>Quiry</w:t>
            </w:r>
            <w:proofErr w:type="spellEnd"/>
            <w:r>
              <w:rPr>
                <w:color w:val="000000"/>
              </w:rPr>
              <w:t xml:space="preserve">, P. - </w:t>
            </w:r>
            <w:proofErr w:type="spellStart"/>
            <w:r>
              <w:rPr>
                <w:color w:val="000000"/>
              </w:rPr>
              <w:t>Salvi</w:t>
            </w:r>
            <w:proofErr w:type="spellEnd"/>
            <w:r>
              <w:rPr>
                <w:color w:val="000000"/>
              </w:rPr>
              <w:t xml:space="preserve">, A. - </w:t>
            </w:r>
            <w:proofErr w:type="spellStart"/>
            <w:r>
              <w:rPr>
                <w:color w:val="000000"/>
              </w:rPr>
              <w:t>Vernimmen</w:t>
            </w:r>
            <w:proofErr w:type="spellEnd"/>
            <w:r>
              <w:rPr>
                <w:color w:val="000000"/>
              </w:rPr>
              <w:t xml:space="preserve">, P.: </w:t>
            </w:r>
            <w:proofErr w:type="spellStart"/>
            <w:r>
              <w:rPr>
                <w:color w:val="000000"/>
              </w:rPr>
              <w:t>Corporate</w:t>
            </w:r>
            <w:proofErr w:type="spellEnd"/>
            <w:r>
              <w:rPr>
                <w:color w:val="000000"/>
              </w:rPr>
              <w:t xml:space="preserve"> </w:t>
            </w:r>
            <w:proofErr w:type="spellStart"/>
            <w:r>
              <w:rPr>
                <w:color w:val="000000"/>
              </w:rPr>
              <w:t>finance</w:t>
            </w:r>
            <w:proofErr w:type="spellEnd"/>
            <w:r>
              <w:rPr>
                <w:color w:val="000000"/>
              </w:rPr>
              <w:t xml:space="preserve">: </w:t>
            </w:r>
            <w:proofErr w:type="spellStart"/>
            <w:r>
              <w:rPr>
                <w:color w:val="000000"/>
              </w:rPr>
              <w:t>theory</w:t>
            </w:r>
            <w:proofErr w:type="spellEnd"/>
            <w:r>
              <w:rPr>
                <w:color w:val="000000"/>
              </w:rPr>
              <w:t xml:space="preserve"> and </w:t>
            </w:r>
            <w:proofErr w:type="spellStart"/>
            <w:r>
              <w:rPr>
                <w:color w:val="000000"/>
              </w:rPr>
              <w:t>practice</w:t>
            </w:r>
            <w:proofErr w:type="spellEnd"/>
            <w:r>
              <w:rPr>
                <w:color w:val="000000"/>
              </w:rPr>
              <w:t xml:space="preserve">. </w:t>
            </w:r>
            <w:r>
              <w:t xml:space="preserve">John </w:t>
            </w:r>
            <w:proofErr w:type="spellStart"/>
            <w:r>
              <w:t>Wiley</w:t>
            </w:r>
            <w:proofErr w:type="spellEnd"/>
            <w:r>
              <w:t xml:space="preserve"> &amp; </w:t>
            </w:r>
            <w:proofErr w:type="spellStart"/>
            <w:r>
              <w:t>Sons</w:t>
            </w:r>
            <w:proofErr w:type="spellEnd"/>
            <w:r>
              <w:t>, Inc</w:t>
            </w:r>
            <w:proofErr w:type="gramStart"/>
            <w:r>
              <w:t>.,</w:t>
            </w:r>
            <w:proofErr w:type="gramEnd"/>
            <w:r>
              <w:t xml:space="preserve"> 2018.</w:t>
            </w:r>
          </w:p>
          <w:p w:rsidR="001410D8" w:rsidRPr="00740E47" w:rsidRDefault="001410D8" w:rsidP="00B742A2">
            <w:pPr>
              <w:rPr>
                <w:b/>
                <w:bCs/>
              </w:rPr>
            </w:pPr>
            <w:r w:rsidRPr="00740E47">
              <w:rPr>
                <w:b/>
                <w:bCs/>
              </w:rPr>
              <w:t>Ajánlott szakirodalom:</w:t>
            </w:r>
          </w:p>
          <w:p w:rsidR="001410D8" w:rsidRPr="00122B06" w:rsidRDefault="001410D8" w:rsidP="00B742A2">
            <w:pPr>
              <w:shd w:val="clear" w:color="auto" w:fill="E5DFEC"/>
              <w:suppressAutoHyphens/>
              <w:autoSpaceDE w:val="0"/>
              <w:spacing w:before="60" w:after="60"/>
              <w:ind w:left="417" w:right="113"/>
              <w:jc w:val="both"/>
            </w:pPr>
            <w:proofErr w:type="spellStart"/>
            <w:r w:rsidRPr="00122B06">
              <w:t>Götze</w:t>
            </w:r>
            <w:proofErr w:type="spellEnd"/>
            <w:r w:rsidRPr="00122B06">
              <w:t>, U.-</w:t>
            </w:r>
            <w:proofErr w:type="spellStart"/>
            <w:r w:rsidRPr="00122B06">
              <w:t>Northcott</w:t>
            </w:r>
            <w:proofErr w:type="spellEnd"/>
            <w:r w:rsidRPr="00122B06">
              <w:t xml:space="preserve">, D.-Schuster, P.: </w:t>
            </w:r>
            <w:proofErr w:type="spellStart"/>
            <w:r w:rsidRPr="00122B06">
              <w:t>Investment</w:t>
            </w:r>
            <w:proofErr w:type="spellEnd"/>
            <w:r w:rsidRPr="00122B06">
              <w:t xml:space="preserve"> </w:t>
            </w:r>
            <w:proofErr w:type="spellStart"/>
            <w:r w:rsidRPr="00122B06">
              <w:t>Appraisal</w:t>
            </w:r>
            <w:proofErr w:type="spellEnd"/>
            <w:r w:rsidRPr="00122B06">
              <w:t xml:space="preserve">: </w:t>
            </w:r>
            <w:proofErr w:type="spellStart"/>
            <w:r w:rsidRPr="00122B06">
              <w:t>Methods</w:t>
            </w:r>
            <w:proofErr w:type="spellEnd"/>
            <w:r w:rsidRPr="00122B06">
              <w:t xml:space="preserve"> and </w:t>
            </w:r>
            <w:proofErr w:type="spellStart"/>
            <w:r w:rsidRPr="00122B06">
              <w:t>Models</w:t>
            </w:r>
            <w:proofErr w:type="spellEnd"/>
            <w:r w:rsidRPr="00122B06">
              <w:t>. Springer-Verlag,2008.</w:t>
            </w:r>
          </w:p>
          <w:p w:rsidR="001410D8" w:rsidRPr="00122B06" w:rsidRDefault="001410D8" w:rsidP="00B742A2">
            <w:pPr>
              <w:shd w:val="clear" w:color="auto" w:fill="E5DFEC"/>
              <w:suppressAutoHyphens/>
              <w:autoSpaceDE w:val="0"/>
              <w:spacing w:before="60" w:after="60"/>
              <w:ind w:left="417" w:right="113"/>
              <w:jc w:val="both"/>
            </w:pPr>
            <w:proofErr w:type="spellStart"/>
            <w:r w:rsidRPr="00122B06">
              <w:t>Preve</w:t>
            </w:r>
            <w:proofErr w:type="spellEnd"/>
            <w:r w:rsidRPr="00122B06">
              <w:t xml:space="preserve">, L.A.- </w:t>
            </w:r>
            <w:proofErr w:type="spellStart"/>
            <w:r w:rsidRPr="00122B06">
              <w:t>Sarria</w:t>
            </w:r>
            <w:proofErr w:type="spellEnd"/>
            <w:r w:rsidRPr="00122B06">
              <w:t xml:space="preserve">-Allende, V.: </w:t>
            </w:r>
            <w:proofErr w:type="spellStart"/>
            <w:r w:rsidRPr="00122B06">
              <w:t>Working</w:t>
            </w:r>
            <w:proofErr w:type="spellEnd"/>
            <w:r w:rsidRPr="00122B06">
              <w:t xml:space="preserve"> Capital Management. Oxford University Press, 2010.</w:t>
            </w:r>
          </w:p>
          <w:p w:rsidR="001410D8" w:rsidRPr="00122B06" w:rsidRDefault="001410D8" w:rsidP="00B742A2">
            <w:pPr>
              <w:shd w:val="clear" w:color="auto" w:fill="E5DFEC"/>
              <w:suppressAutoHyphens/>
              <w:autoSpaceDE w:val="0"/>
              <w:spacing w:before="60" w:after="60"/>
              <w:ind w:left="417" w:right="113"/>
              <w:jc w:val="both"/>
            </w:pPr>
            <w:proofErr w:type="spellStart"/>
            <w:r w:rsidRPr="00122B06">
              <w:t>Sagner</w:t>
            </w:r>
            <w:proofErr w:type="spellEnd"/>
            <w:r w:rsidRPr="00122B06">
              <w:t>, J</w:t>
            </w:r>
            <w:proofErr w:type="gramStart"/>
            <w:r w:rsidRPr="00122B06">
              <w:t>.:</w:t>
            </w:r>
            <w:proofErr w:type="gramEnd"/>
            <w:r w:rsidRPr="00122B06">
              <w:t xml:space="preserve"> Essentials of </w:t>
            </w:r>
            <w:proofErr w:type="spellStart"/>
            <w:r w:rsidRPr="00122B06">
              <w:t>Working</w:t>
            </w:r>
            <w:proofErr w:type="spellEnd"/>
            <w:r w:rsidRPr="00122B06">
              <w:t xml:space="preserve"> Capital Management. John </w:t>
            </w:r>
            <w:proofErr w:type="spellStart"/>
            <w:r w:rsidRPr="00122B06">
              <w:t>Wiley</w:t>
            </w:r>
            <w:proofErr w:type="spellEnd"/>
            <w:r w:rsidRPr="00122B06">
              <w:t xml:space="preserve"> &amp; </w:t>
            </w:r>
            <w:proofErr w:type="spellStart"/>
            <w:r w:rsidRPr="00122B06">
              <w:t>Sons</w:t>
            </w:r>
            <w:proofErr w:type="spellEnd"/>
            <w:r w:rsidRPr="00122B06">
              <w:t>, Inc</w:t>
            </w:r>
            <w:proofErr w:type="gramStart"/>
            <w:r w:rsidRPr="00122B06">
              <w:t>.,</w:t>
            </w:r>
            <w:proofErr w:type="gramEnd"/>
            <w:r w:rsidRPr="00122B06">
              <w:t xml:space="preserve"> 2011.</w:t>
            </w:r>
          </w:p>
          <w:p w:rsidR="001410D8" w:rsidRPr="00122B06" w:rsidRDefault="001410D8" w:rsidP="00B742A2">
            <w:pPr>
              <w:shd w:val="clear" w:color="auto" w:fill="E5DFEC"/>
              <w:suppressAutoHyphens/>
              <w:autoSpaceDE w:val="0"/>
              <w:spacing w:before="60" w:after="60"/>
              <w:ind w:left="417" w:right="113"/>
              <w:jc w:val="both"/>
            </w:pPr>
            <w:proofErr w:type="spellStart"/>
            <w:r w:rsidRPr="00122B06">
              <w:t>Smit</w:t>
            </w:r>
            <w:proofErr w:type="spellEnd"/>
            <w:r w:rsidRPr="00122B06">
              <w:t>, H</w:t>
            </w:r>
            <w:proofErr w:type="gramStart"/>
            <w:r w:rsidRPr="00122B06">
              <w:t>.T</w:t>
            </w:r>
            <w:proofErr w:type="gramEnd"/>
            <w:r w:rsidRPr="00122B06">
              <w:t>.J.-</w:t>
            </w:r>
            <w:proofErr w:type="spellStart"/>
            <w:r w:rsidRPr="00122B06">
              <w:t>Trigeorgis</w:t>
            </w:r>
            <w:proofErr w:type="spellEnd"/>
            <w:r w:rsidRPr="00122B06">
              <w:t xml:space="preserve">, L.: </w:t>
            </w:r>
            <w:proofErr w:type="spellStart"/>
            <w:r w:rsidRPr="00122B06">
              <w:t>Strategic</w:t>
            </w:r>
            <w:proofErr w:type="spellEnd"/>
            <w:r w:rsidRPr="00122B06">
              <w:t xml:space="preserve"> </w:t>
            </w:r>
            <w:proofErr w:type="spellStart"/>
            <w:r w:rsidRPr="00122B06">
              <w:t>Investment</w:t>
            </w:r>
            <w:proofErr w:type="spellEnd"/>
            <w:r w:rsidRPr="00122B06">
              <w:t xml:space="preserve">: Real </w:t>
            </w:r>
            <w:proofErr w:type="spellStart"/>
            <w:r w:rsidRPr="00122B06">
              <w:t>Options</w:t>
            </w:r>
            <w:proofErr w:type="spellEnd"/>
            <w:r w:rsidRPr="00122B06">
              <w:t xml:space="preserve"> and Games. Princeton University Press, 2004.</w:t>
            </w:r>
          </w:p>
          <w:p w:rsidR="001410D8" w:rsidRPr="00122B06" w:rsidRDefault="001410D8" w:rsidP="00B742A2">
            <w:pPr>
              <w:shd w:val="clear" w:color="auto" w:fill="E5DFEC"/>
              <w:suppressAutoHyphens/>
              <w:autoSpaceDE w:val="0"/>
              <w:spacing w:before="60" w:after="60"/>
              <w:ind w:left="417" w:right="113"/>
              <w:jc w:val="both"/>
            </w:pPr>
            <w:r w:rsidRPr="00122B06">
              <w:t>Schwarz, E</w:t>
            </w:r>
            <w:proofErr w:type="gramStart"/>
            <w:r w:rsidRPr="00122B06">
              <w:t>.S</w:t>
            </w:r>
            <w:proofErr w:type="gramEnd"/>
            <w:r w:rsidRPr="00122B06">
              <w:t xml:space="preserve">.- </w:t>
            </w:r>
            <w:proofErr w:type="spellStart"/>
            <w:r w:rsidRPr="00122B06">
              <w:t>Trigeorgis</w:t>
            </w:r>
            <w:proofErr w:type="spellEnd"/>
            <w:r w:rsidRPr="00122B06">
              <w:t xml:space="preserve">, L.: Real </w:t>
            </w:r>
            <w:proofErr w:type="spellStart"/>
            <w:r w:rsidRPr="00122B06">
              <w:t>Options</w:t>
            </w:r>
            <w:proofErr w:type="spellEnd"/>
            <w:r w:rsidRPr="00122B06">
              <w:t xml:space="preserve"> and </w:t>
            </w:r>
            <w:proofErr w:type="spellStart"/>
            <w:r w:rsidRPr="00122B06">
              <w:t>Investment</w:t>
            </w:r>
            <w:proofErr w:type="spellEnd"/>
            <w:r w:rsidRPr="00122B06">
              <w:t xml:space="preserve"> </w:t>
            </w:r>
            <w:proofErr w:type="spellStart"/>
            <w:r w:rsidRPr="00122B06">
              <w:t>under</w:t>
            </w:r>
            <w:proofErr w:type="spellEnd"/>
            <w:r w:rsidRPr="00122B06">
              <w:t xml:space="preserve"> </w:t>
            </w:r>
            <w:proofErr w:type="spellStart"/>
            <w:r w:rsidRPr="00122B06">
              <w:t>Uncertainty</w:t>
            </w:r>
            <w:proofErr w:type="spellEnd"/>
            <w:r w:rsidRPr="00122B06">
              <w:t xml:space="preserve">: </w:t>
            </w:r>
            <w:proofErr w:type="spellStart"/>
            <w:r w:rsidRPr="00122B06">
              <w:t>Classical</w:t>
            </w:r>
            <w:proofErr w:type="spellEnd"/>
            <w:r w:rsidRPr="00122B06">
              <w:t xml:space="preserve"> </w:t>
            </w:r>
            <w:proofErr w:type="spellStart"/>
            <w:r w:rsidRPr="00122B06">
              <w:t>Readings</w:t>
            </w:r>
            <w:proofErr w:type="spellEnd"/>
            <w:r w:rsidRPr="00122B06">
              <w:t xml:space="preserve"> and </w:t>
            </w:r>
            <w:proofErr w:type="spellStart"/>
            <w:r w:rsidRPr="00122B06">
              <w:t>Recent</w:t>
            </w:r>
            <w:proofErr w:type="spellEnd"/>
            <w:r w:rsidRPr="00122B06">
              <w:t xml:space="preserve"> </w:t>
            </w:r>
            <w:proofErr w:type="spellStart"/>
            <w:r w:rsidRPr="00122B06">
              <w:t>Contributions</w:t>
            </w:r>
            <w:proofErr w:type="spellEnd"/>
            <w:r w:rsidRPr="00122B06">
              <w:t>. MIT Press, 2001.</w:t>
            </w:r>
          </w:p>
          <w:p w:rsidR="001410D8" w:rsidRPr="00B21A18" w:rsidRDefault="001410D8" w:rsidP="00B742A2">
            <w:pPr>
              <w:autoSpaceDE w:val="0"/>
              <w:autoSpaceDN w:val="0"/>
              <w:adjustRightInd w:val="0"/>
            </w:pPr>
          </w:p>
        </w:tc>
      </w:tr>
    </w:tbl>
    <w:p w:rsidR="001410D8" w:rsidRDefault="001410D8" w:rsidP="001410D8"/>
    <w:p w:rsidR="001410D8" w:rsidRDefault="001410D8" w:rsidP="001410D8"/>
    <w:p w:rsidR="001410D8" w:rsidRDefault="001410D8" w:rsidP="001410D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5"/>
        <w:gridCol w:w="8079"/>
      </w:tblGrid>
      <w:tr w:rsidR="001410D8" w:rsidRPr="007317D2" w:rsidTr="00B742A2">
        <w:tc>
          <w:tcPr>
            <w:tcW w:w="9250" w:type="dxa"/>
            <w:gridSpan w:val="2"/>
            <w:shd w:val="clear" w:color="auto" w:fill="auto"/>
          </w:tcPr>
          <w:p w:rsidR="001410D8" w:rsidRPr="00103CF9" w:rsidRDefault="001410D8" w:rsidP="00B742A2">
            <w:pPr>
              <w:jc w:val="center"/>
              <w:rPr>
                <w:b/>
                <w:sz w:val="28"/>
                <w:szCs w:val="28"/>
              </w:rPr>
            </w:pPr>
            <w:r w:rsidRPr="00103CF9">
              <w:rPr>
                <w:b/>
                <w:sz w:val="28"/>
                <w:szCs w:val="28"/>
              </w:rPr>
              <w:lastRenderedPageBreak/>
              <w:t>Heti bontott tematika</w:t>
            </w:r>
          </w:p>
        </w:tc>
      </w:tr>
      <w:tr w:rsidR="001410D8" w:rsidRPr="007317D2" w:rsidTr="00B742A2">
        <w:tc>
          <w:tcPr>
            <w:tcW w:w="955" w:type="dxa"/>
            <w:shd w:val="clear" w:color="auto" w:fill="auto"/>
          </w:tcPr>
          <w:p w:rsidR="001410D8" w:rsidRPr="00403DC3" w:rsidRDefault="001410D8" w:rsidP="00B742A2">
            <w:pPr>
              <w:jc w:val="center"/>
              <w:rPr>
                <w:b/>
                <w:sz w:val="24"/>
                <w:szCs w:val="24"/>
              </w:rPr>
            </w:pPr>
            <w:r w:rsidRPr="00403DC3">
              <w:rPr>
                <w:b/>
                <w:sz w:val="24"/>
                <w:szCs w:val="24"/>
              </w:rPr>
              <w:t>Hét</w:t>
            </w:r>
          </w:p>
        </w:tc>
        <w:tc>
          <w:tcPr>
            <w:tcW w:w="8295" w:type="dxa"/>
            <w:shd w:val="clear" w:color="auto" w:fill="auto"/>
          </w:tcPr>
          <w:p w:rsidR="001410D8" w:rsidRPr="00403DC3" w:rsidRDefault="001410D8" w:rsidP="00B742A2">
            <w:pPr>
              <w:jc w:val="center"/>
              <w:rPr>
                <w:b/>
                <w:sz w:val="24"/>
                <w:szCs w:val="24"/>
              </w:rPr>
            </w:pPr>
            <w:r w:rsidRPr="00403DC3">
              <w:rPr>
                <w:b/>
                <w:sz w:val="24"/>
                <w:szCs w:val="24"/>
              </w:rPr>
              <w:t>Téma / Képesség</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autoSpaceDE w:val="0"/>
              <w:autoSpaceDN w:val="0"/>
              <w:adjustRightInd w:val="0"/>
            </w:pPr>
            <w:r w:rsidRPr="00E734AF">
              <w:t>A beruházási döntéshozatal alapvető kérdései. A stratégiai gondolkodás szerepe a beruházási döntésekben.</w:t>
            </w:r>
          </w:p>
          <w:p w:rsidR="001410D8" w:rsidRPr="00E734AF" w:rsidRDefault="001410D8" w:rsidP="00B742A2">
            <w:pPr>
              <w:autoSpaceDE w:val="0"/>
              <w:autoSpaceDN w:val="0"/>
              <w:adjustRightInd w:val="0"/>
            </w:pPr>
            <w:r w:rsidRPr="00E734AF">
              <w:t>A beruházás-gazdaságossági számítások áttekintése példákon keresztül.</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A hallgató képes lesz a beruházás-gazdaságossági számítások pontosabb értelmezésére.</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Egymást kölcsönösen kizáró projektek tőke-költségvetési elemzése.</w:t>
            </w:r>
          </w:p>
          <w:p w:rsidR="001410D8" w:rsidRPr="00E734AF" w:rsidRDefault="001410D8" w:rsidP="00B742A2">
            <w:pPr>
              <w:jc w:val="both"/>
            </w:pPr>
            <w:r>
              <w:t>Feladatok megoldása az e</w:t>
            </w:r>
            <w:r w:rsidRPr="00E734AF">
              <w:t xml:space="preserve">gymást kölcsönösen kizáró projektek </w:t>
            </w:r>
            <w:r>
              <w:t>értékeléséhez</w:t>
            </w:r>
            <w:r w:rsidRPr="00E734AF">
              <w:t>.</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A hallgató képes lesz a beruházás-gazdaságossági számítások pontosabb alkalmazására.</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A beruházás-gazdaságossági számítások speciális esetei.</w:t>
            </w:r>
          </w:p>
          <w:p w:rsidR="001410D8" w:rsidRPr="00E734AF" w:rsidRDefault="001410D8" w:rsidP="00B742A2">
            <w:pPr>
              <w:jc w:val="both"/>
            </w:pPr>
            <w:r w:rsidRPr="00E734AF">
              <w:t>Feladatok megoldása a beruházás-gazdaságossági számítások speciális eseteihez kapcsolódóan</w:t>
            </w:r>
            <w:r>
              <w:t>.</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A hallgató képes lesz a beruházás-gazdaságossági számítások speciális problémáinak értelmezésére.</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Default="001410D8" w:rsidP="00B742A2">
            <w:pPr>
              <w:jc w:val="both"/>
            </w:pPr>
            <w:r>
              <w:t>Beruházások finanszírozása.</w:t>
            </w:r>
          </w:p>
          <w:p w:rsidR="001410D8" w:rsidRPr="00E734AF" w:rsidRDefault="001410D8" w:rsidP="00B742A2">
            <w:pPr>
              <w:jc w:val="both"/>
            </w:pPr>
            <w:r>
              <w:t>Példák megoldása a külső forrásokból finanszírozott beruházások értékeléséhez.</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 xml:space="preserve">A hallgató megismerkedik a beruházások </w:t>
            </w:r>
            <w:r>
              <w:t xml:space="preserve">finanszírozási </w:t>
            </w:r>
            <w:r w:rsidRPr="00E734AF">
              <w:t>lehetőségeivel és képes lesz a beruházás-gazdaságossági számítások speciális eseteihez kapcsolódó számítások elvégzésére.</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A beruházások kockázati elemzése.</w:t>
            </w:r>
          </w:p>
          <w:p w:rsidR="001410D8" w:rsidRPr="00E734AF" w:rsidRDefault="001410D8" w:rsidP="00B742A2">
            <w:pPr>
              <w:jc w:val="both"/>
            </w:pPr>
            <w:r>
              <w:t>Példák a kockázat figyelembe vétele a</w:t>
            </w:r>
            <w:r w:rsidRPr="00E734AF">
              <w:t xml:space="preserve"> beruházás-gazdaságossági számítások</w:t>
            </w:r>
            <w:r>
              <w:t>ban</w:t>
            </w:r>
            <w:r w:rsidRPr="00E734AF">
              <w:t>.</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A hallgató megismerkedik a beruházások kockázatkezelési lehetőségeivel.</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Portfólió modellek a tőke</w:t>
            </w:r>
            <w:r>
              <w:t>-</w:t>
            </w:r>
            <w:r w:rsidRPr="00E734AF">
              <w:t>költségvetési döntésekben.</w:t>
            </w:r>
          </w:p>
          <w:p w:rsidR="001410D8" w:rsidRPr="00E734AF" w:rsidRDefault="001410D8" w:rsidP="00B742A2">
            <w:pPr>
              <w:jc w:val="both"/>
            </w:pPr>
            <w:r w:rsidRPr="00E734AF">
              <w:t>Beruházások kockázatának elemzéséhez kapcsolódó feladatok megoldása.</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A hallgató megismerkedik a beruházások kockázatkezelésének speciális kérdéseivel</w:t>
            </w:r>
            <w:r>
              <w:t>, és képes lesz a beruházási kockázatok meghatározására és kezelésére</w:t>
            </w:r>
            <w:r w:rsidRPr="00E734AF">
              <w:t>.</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A reálopciók szerepe a beruházási döntésekben</w:t>
            </w:r>
          </w:p>
          <w:p w:rsidR="001410D8" w:rsidRPr="00E734AF" w:rsidRDefault="001410D8" w:rsidP="00B742A2">
            <w:pPr>
              <w:jc w:val="both"/>
            </w:pPr>
            <w:r>
              <w:t>Az opcióárazáshoz kapcsolódó feladatok megoldása.</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BF1195" w:rsidRDefault="001410D8" w:rsidP="00B742A2">
            <w:pPr>
              <w:jc w:val="both"/>
            </w:pPr>
            <w:r>
              <w:t>A hallgató megismerkedik a reálopcióknak a beruházási döntésekben történő alkalmazási lehetőségeivel.</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Default="001410D8" w:rsidP="00B742A2">
            <w:pPr>
              <w:jc w:val="both"/>
            </w:pPr>
            <w:r w:rsidRPr="00E734AF">
              <w:t>Forgóeszköz-gazdálkodás alapvető kérdései. A forgótőke</w:t>
            </w:r>
            <w:r>
              <w:t>-</w:t>
            </w:r>
            <w:r w:rsidRPr="00E734AF">
              <w:t>politika.</w:t>
            </w:r>
          </w:p>
          <w:p w:rsidR="001410D8" w:rsidRPr="00E734AF" w:rsidRDefault="001410D8" w:rsidP="00B742A2">
            <w:pPr>
              <w:jc w:val="both"/>
            </w:pPr>
            <w:r w:rsidRPr="00E734AF">
              <w:t>Reálopciók alkalmazása a beruházások értékelésében.</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BF1195" w:rsidRDefault="001410D8" w:rsidP="00B742A2">
            <w:pPr>
              <w:jc w:val="both"/>
            </w:pPr>
            <w:r>
              <w:t>A hallgató megismerkedik a f</w:t>
            </w:r>
            <w:r w:rsidRPr="00E734AF">
              <w:t>orgóeszköz-gazdálkodás alapvető kérdései</w:t>
            </w:r>
            <w:r>
              <w:t>vel, és képes lesz alkalmazni a reálopciós modellt a beruházások értékelésében.</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E734AF" w:rsidRDefault="001410D8" w:rsidP="00B742A2">
            <w:pPr>
              <w:jc w:val="both"/>
            </w:pPr>
            <w:r w:rsidRPr="00E734AF">
              <w:t>Forgótőke menedzsment főbb kérdései.</w:t>
            </w:r>
          </w:p>
          <w:p w:rsidR="001410D8" w:rsidRPr="00E734AF" w:rsidRDefault="001410D8" w:rsidP="00B742A2">
            <w:pPr>
              <w:jc w:val="both"/>
            </w:pPr>
            <w:r>
              <w:t>A forgótőke-menedzsment alapvető kérdéseihez kapcsolódó feladatok megoldása.</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BF1195" w:rsidRDefault="001410D8" w:rsidP="00B742A2">
            <w:pPr>
              <w:jc w:val="both"/>
            </w:pPr>
            <w:r>
              <w:t>A hallgató megismeri a f</w:t>
            </w:r>
            <w:r w:rsidRPr="00E734AF">
              <w:t>orgótőke</w:t>
            </w:r>
            <w:r>
              <w:t>-</w:t>
            </w:r>
            <w:r w:rsidRPr="00E734AF">
              <w:t>menedzsment főbb kérdései</w:t>
            </w:r>
            <w:r>
              <w:t>t.</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B17596" w:rsidRDefault="001410D8" w:rsidP="00B742A2">
            <w:pPr>
              <w:jc w:val="both"/>
            </w:pPr>
            <w:r w:rsidRPr="00B17596">
              <w:t>A vállalati készletgazdálkodás főbb kérdései.</w:t>
            </w:r>
          </w:p>
          <w:p w:rsidR="001410D8" w:rsidRPr="00B17596" w:rsidRDefault="001410D8" w:rsidP="00B742A2">
            <w:pPr>
              <w:jc w:val="both"/>
            </w:pPr>
            <w:r>
              <w:t>Készletgazdálkodáshoz kapcsolódó feladatok megoldása.</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BF1195" w:rsidRDefault="001410D8" w:rsidP="00B742A2">
            <w:pPr>
              <w:jc w:val="both"/>
            </w:pPr>
            <w:r>
              <w:t>A hallgató megismerkedik a készlet-menedzsment pénzügyi vonatkozásaival, és képes lesz a forgótőke-menedzsment alapvető kérdéseinek a kezelésére.</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Default="001410D8" w:rsidP="00B742A2">
            <w:pPr>
              <w:jc w:val="both"/>
            </w:pPr>
            <w:r w:rsidRPr="00B17596">
              <w:t>Optimális vállalati pénzgazdálkodás.</w:t>
            </w:r>
          </w:p>
          <w:p w:rsidR="001410D8" w:rsidRPr="00B17596" w:rsidRDefault="001410D8" w:rsidP="00B742A2">
            <w:pPr>
              <w:jc w:val="both"/>
            </w:pPr>
            <w:r>
              <w:t>A vállalati pénzgazdálkodáshoz kapcsolódó feladatok megoldása.</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BF1195" w:rsidRDefault="001410D8" w:rsidP="00B742A2">
            <w:pPr>
              <w:jc w:val="both"/>
            </w:pPr>
            <w:r>
              <w:t>A hallgató megismerkedik a vállalati pénzgazdálkodás főbb kérdéseivel és azok kezelési lehetőségeivel.</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Default="001410D8" w:rsidP="00B742A2">
            <w:pPr>
              <w:jc w:val="both"/>
            </w:pPr>
            <w:r w:rsidRPr="00A025DD">
              <w:t>Követelés</w:t>
            </w:r>
            <w:r>
              <w:t>-</w:t>
            </w:r>
            <w:r w:rsidRPr="00A025DD">
              <w:t xml:space="preserve"> és kötelezettség</w:t>
            </w:r>
            <w:r>
              <w:t>-</w:t>
            </w:r>
            <w:r w:rsidRPr="00A025DD">
              <w:t>menedzsment.</w:t>
            </w:r>
          </w:p>
          <w:p w:rsidR="001410D8" w:rsidRPr="00A025DD" w:rsidRDefault="001410D8" w:rsidP="00B742A2">
            <w:pPr>
              <w:jc w:val="both"/>
            </w:pPr>
            <w:r>
              <w:t>A követelés- kötelezettség-menedzsmenthez kapcsolódó feladatok megoldása.</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BF1195" w:rsidRDefault="001410D8" w:rsidP="00B742A2">
            <w:pPr>
              <w:jc w:val="both"/>
            </w:pPr>
            <w:r>
              <w:t>A hallgató megismerkedik a vállalati k</w:t>
            </w:r>
            <w:r w:rsidRPr="00A025DD">
              <w:t>övetelés</w:t>
            </w:r>
            <w:r>
              <w:t>-</w:t>
            </w:r>
            <w:r w:rsidRPr="00A025DD">
              <w:t xml:space="preserve"> és kötelezettség</w:t>
            </w:r>
            <w:r>
              <w:t>-</w:t>
            </w:r>
            <w:r w:rsidRPr="00A025DD">
              <w:t>menedzsment.</w:t>
            </w:r>
            <w:r>
              <w:t xml:space="preserve"> főbb kérdéseivel és azok kezelési lehetőségeivel, és képes lesz a készletgazdálkodás jobb menedzselésére.</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Default="001410D8" w:rsidP="00B742A2">
            <w:pPr>
              <w:jc w:val="both"/>
            </w:pPr>
            <w:r w:rsidRPr="00564AD4">
              <w:t>A forgótőke tervezése.</w:t>
            </w:r>
          </w:p>
          <w:p w:rsidR="001410D8" w:rsidRPr="00564AD4" w:rsidRDefault="001410D8" w:rsidP="00B742A2">
            <w:pPr>
              <w:jc w:val="both"/>
            </w:pPr>
            <w:r>
              <w:t>A forgótőke tervezéséhez kapcsolódó feladatok megoldása.</w:t>
            </w:r>
          </w:p>
        </w:tc>
      </w:tr>
      <w:tr w:rsidR="001410D8" w:rsidRPr="007317D2" w:rsidTr="00B742A2">
        <w:tc>
          <w:tcPr>
            <w:tcW w:w="955" w:type="dxa"/>
            <w:vMerge/>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Pr="00BF1195" w:rsidRDefault="001410D8" w:rsidP="00B742A2">
            <w:pPr>
              <w:jc w:val="both"/>
            </w:pPr>
            <w:r>
              <w:t>A hallgató képes lesz a forgótőke-tervezés jobb megértésére.</w:t>
            </w:r>
          </w:p>
        </w:tc>
      </w:tr>
      <w:tr w:rsidR="001410D8" w:rsidRPr="007317D2" w:rsidTr="00B742A2">
        <w:tc>
          <w:tcPr>
            <w:tcW w:w="955" w:type="dxa"/>
            <w:vMerge w:val="restart"/>
            <w:shd w:val="clear" w:color="auto" w:fill="auto"/>
            <w:vAlign w:val="center"/>
          </w:tcPr>
          <w:p w:rsidR="001410D8" w:rsidRPr="007317D2" w:rsidRDefault="001410D8" w:rsidP="0031761F">
            <w:pPr>
              <w:numPr>
                <w:ilvl w:val="0"/>
                <w:numId w:val="25"/>
              </w:numPr>
              <w:jc w:val="center"/>
            </w:pPr>
          </w:p>
        </w:tc>
        <w:tc>
          <w:tcPr>
            <w:tcW w:w="8295" w:type="dxa"/>
            <w:shd w:val="clear" w:color="auto" w:fill="auto"/>
          </w:tcPr>
          <w:p w:rsidR="001410D8" w:rsidRDefault="001410D8" w:rsidP="00B742A2">
            <w:pPr>
              <w:jc w:val="both"/>
            </w:pPr>
            <w:r>
              <w:t>A hosszú és a rövid távú pénzügyi döntések összehangolása.</w:t>
            </w:r>
          </w:p>
          <w:p w:rsidR="001410D8" w:rsidRPr="00BF1195" w:rsidRDefault="001410D8" w:rsidP="00B742A2">
            <w:pPr>
              <w:jc w:val="both"/>
            </w:pPr>
            <w:r>
              <w:lastRenderedPageBreak/>
              <w:t>A hosszú és a rövid távú pénzügyi döntésekhez kapcsolódó feladatok megoldása.</w:t>
            </w:r>
          </w:p>
        </w:tc>
      </w:tr>
      <w:tr w:rsidR="001410D8" w:rsidRPr="007317D2" w:rsidTr="00B742A2">
        <w:trPr>
          <w:trHeight w:val="70"/>
        </w:trPr>
        <w:tc>
          <w:tcPr>
            <w:tcW w:w="955" w:type="dxa"/>
            <w:vMerge/>
            <w:shd w:val="clear" w:color="auto" w:fill="auto"/>
          </w:tcPr>
          <w:p w:rsidR="001410D8" w:rsidRPr="007317D2" w:rsidRDefault="001410D8" w:rsidP="0031761F">
            <w:pPr>
              <w:numPr>
                <w:ilvl w:val="0"/>
                <w:numId w:val="25"/>
              </w:numPr>
            </w:pPr>
          </w:p>
        </w:tc>
        <w:tc>
          <w:tcPr>
            <w:tcW w:w="8295" w:type="dxa"/>
            <w:shd w:val="clear" w:color="auto" w:fill="auto"/>
          </w:tcPr>
          <w:p w:rsidR="001410D8" w:rsidRPr="00BF1195" w:rsidRDefault="001410D8" w:rsidP="00B742A2">
            <w:pPr>
              <w:jc w:val="both"/>
            </w:pPr>
            <w:r>
              <w:t>A hallgató képes lesz a hosszú és rövid távú pénzügyi menedzsment közötti összhang jobb megértésére, és valamint pénzgazdálkodáshoz és a követelés-menedzsmenthez kapcsolódó problémák megoldására.</w:t>
            </w:r>
          </w:p>
        </w:tc>
      </w:tr>
    </w:tbl>
    <w:p w:rsidR="001410D8" w:rsidRDefault="001410D8" w:rsidP="001410D8"/>
    <w:p w:rsidR="001410D8" w:rsidRDefault="001410D8">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7855FE"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7855FE" w:rsidRPr="00AE0790" w:rsidRDefault="007855FE" w:rsidP="00B742A2">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855FE" w:rsidRPr="00556AB2" w:rsidRDefault="007855FE" w:rsidP="0031761F">
            <w:pPr>
              <w:jc w:val="center"/>
              <w:rPr>
                <w:rFonts w:eastAsia="Arial Unicode MS"/>
                <w:b/>
              </w:rPr>
            </w:pPr>
            <w:r>
              <w:rPr>
                <w:rFonts w:eastAsia="Arial Unicode MS"/>
                <w:b/>
              </w:rPr>
              <w:t>Nemzetközi Számviteli Standardok Alkalmazása II.</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rFonts w:eastAsia="Arial Unicode MS"/>
                <w:b/>
              </w:rPr>
            </w:pPr>
            <w:r>
              <w:rPr>
                <w:rFonts w:eastAsia="Arial Unicode MS"/>
                <w:b/>
              </w:rPr>
              <w:t>GT_MSZN</w:t>
            </w:r>
            <w:r w:rsidRPr="005A17D1">
              <w:rPr>
                <w:rFonts w:eastAsia="Arial Unicode MS"/>
                <w:b/>
              </w:rPr>
              <w:t>024-17</w:t>
            </w:r>
          </w:p>
        </w:tc>
      </w:tr>
      <w:tr w:rsidR="007855FE"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rPr>
                <w:rFonts w:eastAsia="Arial Unicode MS"/>
              </w:rPr>
            </w:pPr>
          </w:p>
        </w:tc>
        <w:tc>
          <w:tcPr>
            <w:tcW w:w="989" w:type="dxa"/>
            <w:gridSpan w:val="2"/>
            <w:tcBorders>
              <w:top w:val="nil"/>
              <w:left w:val="nil"/>
              <w:bottom w:val="single" w:sz="4" w:space="0" w:color="auto"/>
              <w:right w:val="single" w:sz="4" w:space="0" w:color="auto"/>
            </w:tcBorders>
            <w:vAlign w:val="center"/>
          </w:tcPr>
          <w:p w:rsidR="007855FE" w:rsidRPr="0084731C" w:rsidRDefault="007855FE" w:rsidP="00B742A2">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855FE" w:rsidRPr="00191C71" w:rsidRDefault="007855FE" w:rsidP="0031761F">
            <w:pPr>
              <w:jc w:val="center"/>
              <w:rPr>
                <w:b/>
              </w:rPr>
            </w:pPr>
            <w:proofErr w:type="spellStart"/>
            <w:r>
              <w:rPr>
                <w:b/>
              </w:rPr>
              <w:t>Application</w:t>
            </w:r>
            <w:proofErr w:type="spellEnd"/>
            <w:r>
              <w:rPr>
                <w:b/>
              </w:rPr>
              <w:t xml:space="preserve"> of International Accounting </w:t>
            </w:r>
            <w:proofErr w:type="spellStart"/>
            <w:r>
              <w:rPr>
                <w:b/>
              </w:rPr>
              <w:t>Standards</w:t>
            </w:r>
            <w:proofErr w:type="spellEnd"/>
            <w:r>
              <w:rPr>
                <w:b/>
              </w:rPr>
              <w:t xml:space="preserve"> II.</w:t>
            </w: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rPr>
                <w:rFonts w:eastAsia="Arial Unicode MS"/>
                <w:sz w:val="16"/>
                <w:szCs w:val="16"/>
              </w:rPr>
            </w:pPr>
          </w:p>
        </w:tc>
      </w:tr>
      <w:tr w:rsidR="007855FE" w:rsidRPr="0087262E" w:rsidTr="00B742A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855FE" w:rsidRDefault="007855FE" w:rsidP="00B742A2">
            <w:pPr>
              <w:jc w:val="center"/>
              <w:rPr>
                <w:b/>
                <w:bCs/>
                <w:sz w:val="24"/>
                <w:szCs w:val="24"/>
              </w:rPr>
            </w:pPr>
            <w:r>
              <w:rPr>
                <w:b/>
                <w:bCs/>
                <w:sz w:val="24"/>
                <w:szCs w:val="24"/>
              </w:rPr>
              <w:t xml:space="preserve"> Számvitel MA</w:t>
            </w:r>
          </w:p>
          <w:p w:rsidR="007855FE" w:rsidRPr="0087262E" w:rsidRDefault="007855FE" w:rsidP="00B742A2">
            <w:pPr>
              <w:rPr>
                <w:b/>
                <w:bCs/>
                <w:sz w:val="24"/>
                <w:szCs w:val="24"/>
              </w:rPr>
            </w:pPr>
          </w:p>
        </w:tc>
      </w:tr>
      <w:tr w:rsidR="007855FE" w:rsidRPr="0087262E" w:rsidTr="00B742A2">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rPr>
                <w:b/>
              </w:rPr>
            </w:pPr>
            <w:r>
              <w:rPr>
                <w:b/>
              </w:rPr>
              <w:t xml:space="preserve"> DE GTK Számviteli és Pénzügyi Intézet</w:t>
            </w:r>
          </w:p>
        </w:tc>
      </w:tr>
      <w:tr w:rsidR="007855FE" w:rsidRPr="0087262E" w:rsidTr="00B742A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rPr>
                <w:rFonts w:eastAsia="Arial Unicode MS"/>
              </w:rPr>
              <w:t>Nemzetközi számviteli standardok alkalmazása I.</w:t>
            </w:r>
          </w:p>
        </w:tc>
        <w:tc>
          <w:tcPr>
            <w:tcW w:w="855" w:type="dxa"/>
            <w:tcBorders>
              <w:top w:val="single" w:sz="4" w:space="0" w:color="auto"/>
              <w:left w:val="nil"/>
              <w:bottom w:val="single" w:sz="4" w:space="0" w:color="auto"/>
              <w:right w:val="single" w:sz="4" w:space="0" w:color="auto"/>
            </w:tcBorders>
            <w:vAlign w:val="center"/>
          </w:tcPr>
          <w:p w:rsidR="007855FE" w:rsidRPr="00AE0790" w:rsidRDefault="007855FE"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AE0790" w:rsidRDefault="0031761F" w:rsidP="00B742A2">
            <w:pPr>
              <w:jc w:val="center"/>
              <w:rPr>
                <w:rFonts w:eastAsia="Arial Unicode MS"/>
              </w:rPr>
            </w:pPr>
            <w:r>
              <w:rPr>
                <w:rFonts w:eastAsia="Arial Unicode MS"/>
                <w:b/>
              </w:rPr>
              <w:t>GT_MSZN</w:t>
            </w:r>
            <w:r w:rsidRPr="00541041">
              <w:rPr>
                <w:rFonts w:eastAsia="Arial Unicode MS"/>
                <w:b/>
              </w:rPr>
              <w:t>023-17</w:t>
            </w:r>
          </w:p>
        </w:tc>
      </w:tr>
      <w:tr w:rsidR="007855FE"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Oktatás nyelve</w:t>
            </w:r>
          </w:p>
        </w:tc>
      </w:tr>
      <w:tr w:rsidR="007855FE"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r>
      <w:tr w:rsidR="007855FE"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65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406"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magyar</w:t>
            </w:r>
          </w:p>
        </w:tc>
      </w:tr>
      <w:tr w:rsidR="007855FE"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855FE" w:rsidRPr="00282AFF" w:rsidRDefault="007855FE" w:rsidP="00B742A2">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DA5E3F" w:rsidRDefault="007855FE" w:rsidP="00B742A2">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191C71" w:rsidRDefault="007855FE" w:rsidP="00B742A2">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7855FE" w:rsidRPr="00191C71" w:rsidRDefault="007855FE"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r>
      <w:tr w:rsidR="007855FE" w:rsidRPr="0087262E" w:rsidTr="00B742A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855FE" w:rsidRPr="00AE0790" w:rsidRDefault="007855FE" w:rsidP="00B742A2">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7855FE" w:rsidRPr="00AE0790" w:rsidRDefault="007855FE" w:rsidP="0031761F">
            <w:pPr>
              <w:rPr>
                <w:rFonts w:eastAsia="Arial Unicode MS"/>
              </w:rPr>
            </w:pPr>
            <w:r w:rsidRPr="00AE0790">
              <w:t>neve:</w:t>
            </w:r>
            <w:r>
              <w:t xml:space="preserve"> </w:t>
            </w:r>
          </w:p>
        </w:tc>
        <w:tc>
          <w:tcPr>
            <w:tcW w:w="2704" w:type="dxa"/>
            <w:gridSpan w:val="3"/>
            <w:tcBorders>
              <w:top w:val="single" w:sz="4" w:space="0" w:color="auto"/>
              <w:left w:val="nil"/>
              <w:bottom w:val="single" w:sz="4" w:space="0" w:color="auto"/>
              <w:right w:val="single" w:sz="4" w:space="0" w:color="auto"/>
            </w:tcBorders>
            <w:vAlign w:val="center"/>
          </w:tcPr>
          <w:p w:rsidR="007855FE" w:rsidRPr="00191C71" w:rsidRDefault="0031761F" w:rsidP="00B742A2">
            <w:pPr>
              <w:rPr>
                <w:rFonts w:eastAsia="Arial Unicode MS"/>
                <w:b/>
              </w:rPr>
            </w:pPr>
            <w:r>
              <w:rPr>
                <w:b/>
              </w:rPr>
              <w:t>Dékán Tamásné Dr. Orbán Ildikó</w:t>
            </w:r>
          </w:p>
        </w:tc>
        <w:tc>
          <w:tcPr>
            <w:tcW w:w="855" w:type="dxa"/>
            <w:tcBorders>
              <w:top w:val="single" w:sz="4" w:space="0" w:color="auto"/>
              <w:left w:val="nil"/>
              <w:bottom w:val="single" w:sz="4" w:space="0" w:color="auto"/>
              <w:right w:val="single" w:sz="4" w:space="0" w:color="auto"/>
            </w:tcBorders>
            <w:vAlign w:val="center"/>
          </w:tcPr>
          <w:p w:rsidR="007855FE" w:rsidRPr="0087262E" w:rsidRDefault="007855FE" w:rsidP="00B742A2">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rsidR="007855FE" w:rsidRPr="00191C71" w:rsidRDefault="007855FE" w:rsidP="00B742A2">
            <w:pPr>
              <w:rPr>
                <w:b/>
              </w:rPr>
            </w:pPr>
            <w:r>
              <w:rPr>
                <w:b/>
              </w:rPr>
              <w:t>egyetemi docens</w:t>
            </w:r>
          </w:p>
        </w:tc>
      </w:tr>
      <w:tr w:rsidR="007855FE" w:rsidRPr="0087262E" w:rsidTr="00B742A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855FE" w:rsidRDefault="007855FE" w:rsidP="00B742A2">
            <w:r w:rsidRPr="00F523EA">
              <w:rPr>
                <w:b/>
                <w:bCs/>
              </w:rPr>
              <w:t xml:space="preserve">A kurzus célja, </w:t>
            </w:r>
            <w:r>
              <w:t>hogy</w:t>
            </w:r>
          </w:p>
          <w:p w:rsidR="007855FE" w:rsidRPr="005A1A77" w:rsidRDefault="007855FE" w:rsidP="00B742A2">
            <w:pPr>
              <w:shd w:val="clear" w:color="auto" w:fill="E5DFEC"/>
              <w:suppressAutoHyphens/>
              <w:autoSpaceDE w:val="0"/>
              <w:spacing w:before="60" w:after="60"/>
              <w:ind w:left="417" w:right="113"/>
            </w:pPr>
            <w:r w:rsidRPr="005A1A77">
              <w:t xml:space="preserve">A képzés célja, hogy a hallgatók megismerjék  </w:t>
            </w:r>
          </w:p>
          <w:p w:rsidR="007855FE" w:rsidRPr="005A1A77" w:rsidRDefault="007855FE" w:rsidP="00B742A2">
            <w:pPr>
              <w:shd w:val="clear" w:color="auto" w:fill="E5DFEC"/>
              <w:suppressAutoHyphens/>
              <w:autoSpaceDE w:val="0"/>
              <w:spacing w:before="60" w:after="60"/>
              <w:ind w:left="417" w:right="113"/>
            </w:pPr>
            <w:r w:rsidRPr="005A1A77">
              <w:t>- a</w:t>
            </w:r>
            <w:r>
              <w:t xml:space="preserve">z IFRS konszolidált </w:t>
            </w:r>
            <w:r w:rsidRPr="005A1A77">
              <w:t>beszámoló tartalmi és formai követelményeit,</w:t>
            </w:r>
            <w:r>
              <w:t xml:space="preserve"> a</w:t>
            </w:r>
            <w:r w:rsidRPr="005A1A77">
              <w:t xml:space="preserve"> beszámolóból nyerhető információk, </w:t>
            </w:r>
            <w:r>
              <w:t xml:space="preserve">és </w:t>
            </w:r>
            <w:r w:rsidRPr="005A1A77">
              <w:t>azok hasznosításának lehetőségeit.</w:t>
            </w:r>
          </w:p>
          <w:p w:rsidR="007855FE" w:rsidRPr="005A1A77" w:rsidRDefault="007855FE" w:rsidP="00B742A2">
            <w:pPr>
              <w:shd w:val="clear" w:color="auto" w:fill="E5DFEC"/>
              <w:suppressAutoHyphens/>
              <w:autoSpaceDE w:val="0"/>
              <w:spacing w:before="60" w:after="60"/>
              <w:ind w:left="417" w:right="113"/>
            </w:pPr>
            <w:r>
              <w:t>- a kapcsolódó standardokat</w:t>
            </w:r>
            <w:r w:rsidRPr="005A1A77">
              <w:t>,</w:t>
            </w:r>
          </w:p>
          <w:p w:rsidR="007855FE" w:rsidRPr="00AF5069" w:rsidRDefault="007855FE" w:rsidP="00B742A2">
            <w:pPr>
              <w:shd w:val="clear" w:color="auto" w:fill="E5DFEC"/>
              <w:suppressAutoHyphens/>
              <w:autoSpaceDE w:val="0"/>
              <w:spacing w:before="60" w:after="60"/>
              <w:ind w:left="417" w:right="113"/>
            </w:pPr>
            <w:r w:rsidRPr="005A1A77">
              <w:t>- a</w:t>
            </w:r>
            <w:r>
              <w:t xml:space="preserve">z IFRS átállás elméleti és gyakorlati tudnivalóit. </w:t>
            </w:r>
            <w:r w:rsidRPr="005A1A77">
              <w:t xml:space="preserve"> </w:t>
            </w:r>
          </w:p>
        </w:tc>
      </w:tr>
      <w:tr w:rsidR="007855FE" w:rsidRPr="0087262E" w:rsidTr="00B742A2">
        <w:trPr>
          <w:cantSplit/>
          <w:trHeight w:val="1400"/>
        </w:trPr>
        <w:tc>
          <w:tcPr>
            <w:tcW w:w="9939" w:type="dxa"/>
            <w:gridSpan w:val="13"/>
            <w:tcBorders>
              <w:top w:val="single" w:sz="4" w:space="0" w:color="auto"/>
              <w:left w:val="single" w:sz="4" w:space="0" w:color="auto"/>
              <w:right w:val="single" w:sz="4" w:space="0" w:color="000000"/>
            </w:tcBorders>
            <w:vAlign w:val="center"/>
          </w:tcPr>
          <w:p w:rsidR="007855FE" w:rsidRPr="005F0BFB" w:rsidRDefault="007855FE" w:rsidP="00B742A2">
            <w:pPr>
              <w:rPr>
                <w:b/>
                <w:bCs/>
              </w:rPr>
            </w:pPr>
            <w:r w:rsidRPr="005F0BFB">
              <w:rPr>
                <w:b/>
                <w:bCs/>
              </w:rPr>
              <w:t xml:space="preserve">Tanulás eredmények, kompetenciák: </w:t>
            </w:r>
          </w:p>
          <w:p w:rsidR="007855FE" w:rsidRDefault="007855FE" w:rsidP="00B742A2">
            <w:pPr>
              <w:ind w:left="402"/>
              <w:jc w:val="both"/>
              <w:rPr>
                <w:i/>
                <w:sz w:val="16"/>
                <w:szCs w:val="16"/>
              </w:rPr>
            </w:pPr>
          </w:p>
          <w:p w:rsidR="007855FE" w:rsidRDefault="007855FE" w:rsidP="00B742A2">
            <w:pPr>
              <w:ind w:left="402"/>
              <w:jc w:val="both"/>
              <w:rPr>
                <w:i/>
              </w:rPr>
            </w:pPr>
            <w:r w:rsidRPr="00F523EA">
              <w:rPr>
                <w:i/>
              </w:rPr>
              <w:t xml:space="preserve">Tudás: </w:t>
            </w:r>
          </w:p>
          <w:p w:rsidR="007855FE" w:rsidRPr="0015180A" w:rsidRDefault="007855FE" w:rsidP="00B742A2">
            <w:pPr>
              <w:shd w:val="clear" w:color="auto" w:fill="E5DFEC"/>
              <w:suppressAutoHyphens/>
              <w:autoSpaceDE w:val="0"/>
              <w:spacing w:before="60" w:after="60"/>
              <w:ind w:left="417" w:right="113"/>
            </w:pPr>
            <w:r>
              <w:t>A hallgató ismeri és érti a számvitel és a könyvvizsgálat specifikus összefüggéseit, hazai és nemzetközi szabályozásának lényegét, tartalmát és elemeit, a gazdálkodó szervezetek működési rendjét, céljait, a gazdálkodás eredményeit befolyásoló tényezőket. Ismeri a pénzügyi kimutatások összeállításának és elemzésének technikáit, módszereit.</w:t>
            </w:r>
          </w:p>
          <w:p w:rsidR="007855FE" w:rsidRDefault="007855FE" w:rsidP="00B742A2">
            <w:pPr>
              <w:ind w:left="402"/>
              <w:jc w:val="both"/>
              <w:rPr>
                <w:i/>
              </w:rPr>
            </w:pPr>
            <w:r w:rsidRPr="00F523EA">
              <w:rPr>
                <w:i/>
              </w:rPr>
              <w:t>Képesség:</w:t>
            </w:r>
          </w:p>
          <w:p w:rsidR="007855FE" w:rsidRDefault="007855FE" w:rsidP="00B742A2">
            <w:pPr>
              <w:shd w:val="clear" w:color="auto" w:fill="E5DFEC"/>
              <w:suppressAutoHyphens/>
              <w:autoSpaceDE w:val="0"/>
              <w:spacing w:before="60" w:after="60"/>
              <w:ind w:left="417" w:right="113"/>
            </w:pPr>
            <w:r>
              <w:t>A hallgató képes a gyakorlati tudás, tapasztalatok megszerzését követően vállalkozást vezetni, összetett gazdálkodási folyamatokat tervezni, irányítani, az erőforrásokkal gazdálkodni Képes a hazai és nemzetközi gazdasági folyamatok, a gazdálkodó szervezetek környezetének rendszerszemléletű elemzésére. Képes a különféle gazdasági rendszerek számviteli és ellenőrzési rendszerének kialakítására, működtetésére, irányítására és ellenőrzésére. Képes a számvitellel összefüggő gazdasági problémák felismerésére, elemzésére, a megoldást szolgáló stratégiai és operatív döntések meghozatalára, a végrehajtás irányítására. Képes az egyedi és konszolidált IFRS beszámoló összeállítására, elemzésére. Képes a nemzetközi számvitel szabályainak alkalmazására, a pénzügyi kimutatások összeállítására elemzésére.</w:t>
            </w:r>
          </w:p>
          <w:p w:rsidR="007855FE" w:rsidRDefault="007855FE" w:rsidP="00B742A2">
            <w:pPr>
              <w:ind w:left="402"/>
              <w:jc w:val="both"/>
              <w:rPr>
                <w:i/>
              </w:rPr>
            </w:pPr>
            <w:r w:rsidRPr="00F523EA">
              <w:rPr>
                <w:i/>
              </w:rPr>
              <w:t>Attitűd:</w:t>
            </w:r>
          </w:p>
          <w:p w:rsidR="007855FE" w:rsidRDefault="007855FE" w:rsidP="00B742A2">
            <w:pPr>
              <w:shd w:val="clear" w:color="auto" w:fill="E5DFEC"/>
              <w:suppressAutoHyphens/>
              <w:autoSpaceDE w:val="0"/>
              <w:spacing w:before="60" w:after="60"/>
              <w:ind w:left="417" w:right="113"/>
            </w:pPr>
            <w:r>
              <w:t>A hallgató innovatív és proaktív magatartást tanúsít a gazdasági problémák kezelésében, nyitott és befogadó a gazdaságtudomány és gyakorlat új eredményei iránt. Hitelesen közvetíti a hazai és nemzetközi számviteli szabályrendszereket, bemutatva a szabályozó által kínált lehetőségek vállalat specifikus előnyeit és hátrányait.</w:t>
            </w:r>
          </w:p>
          <w:p w:rsidR="007855FE" w:rsidRDefault="007855FE" w:rsidP="00B742A2">
            <w:pPr>
              <w:shd w:val="clear" w:color="auto" w:fill="E5DFEC"/>
              <w:suppressAutoHyphens/>
              <w:autoSpaceDE w:val="0"/>
              <w:spacing w:before="60" w:after="60"/>
              <w:ind w:left="417" w:right="113"/>
            </w:pPr>
            <w:r>
              <w:t>A gyorsan változó jogszabályi környezetben - a szakma kötelező továbbképzési előírásai mellett, illetve azon túlmutatóan - belső igényként fogalmazza meg a folyamatos szakmai fejlődést, fokozatosan beépítve munkája során az így megszerzett új ismereteket és eljárásokat.</w:t>
            </w:r>
          </w:p>
          <w:p w:rsidR="007855FE" w:rsidRDefault="007855FE" w:rsidP="00B742A2">
            <w:pPr>
              <w:ind w:left="402"/>
              <w:jc w:val="both"/>
              <w:rPr>
                <w:i/>
              </w:rPr>
            </w:pPr>
            <w:r w:rsidRPr="00F523EA">
              <w:rPr>
                <w:i/>
              </w:rPr>
              <w:t>Autonómia és felelősség:</w:t>
            </w:r>
          </w:p>
          <w:p w:rsidR="007855FE" w:rsidRPr="00606FCE" w:rsidRDefault="007855FE" w:rsidP="00B742A2">
            <w:pPr>
              <w:shd w:val="clear" w:color="auto" w:fill="E5DFEC"/>
              <w:suppressAutoHyphens/>
              <w:autoSpaceDE w:val="0"/>
              <w:spacing w:before="60" w:after="60"/>
              <w:ind w:left="417" w:right="113"/>
            </w:pPr>
            <w:r w:rsidRPr="00606FCE">
              <w:t>Szervezetpolitikai, stratégiai, irányítási szempontból jelentős területeken is önállóan választja ki és alkalmazza a releváns problémamegoldási módszereket, önállóan lát el gazdasági elemző, döntés-előkészítő, tanácsadói fe</w:t>
            </w:r>
            <w:r>
              <w:t>ladatokat. A számvitel társadalmi, gazdasági és jogi környezetében bekövetkező változások érdeklik, a szakmai döntések következményeinek felelős végiggondolása és figyelembe vétele jellemzi.</w:t>
            </w:r>
          </w:p>
        </w:tc>
      </w:tr>
      <w:tr w:rsidR="007855FE" w:rsidRPr="0087262E" w:rsidTr="00B742A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855FE" w:rsidRDefault="007855FE" w:rsidP="00B742A2">
            <w:pPr>
              <w:rPr>
                <w:b/>
                <w:bCs/>
              </w:rPr>
            </w:pPr>
            <w:r w:rsidRPr="005F0BFB">
              <w:rPr>
                <w:b/>
                <w:bCs/>
              </w:rPr>
              <w:t xml:space="preserve">A </w:t>
            </w:r>
            <w:r w:rsidRPr="004F268C">
              <w:rPr>
                <w:b/>
                <w:bCs/>
              </w:rPr>
              <w:t>kurzus tartalma, témakörei</w:t>
            </w:r>
          </w:p>
          <w:p w:rsidR="007855FE" w:rsidRPr="009777BF" w:rsidRDefault="007855FE" w:rsidP="00B742A2">
            <w:pPr>
              <w:shd w:val="clear" w:color="auto" w:fill="E5DFEC"/>
              <w:suppressAutoHyphens/>
              <w:autoSpaceDE w:val="0"/>
              <w:spacing w:before="60" w:after="60"/>
              <w:ind w:left="417" w:right="113"/>
            </w:pPr>
            <w:r>
              <w:t xml:space="preserve">Az IFRS konszolidált beszámoló tartalmi és formai követelményei, a beszámolóból nyerhető információk, és azok hasznosításának lehetőségei, a kapcsolódó standardok, az IFRS átállás elméleti és gyakorlati tudnivalói.  </w:t>
            </w:r>
          </w:p>
        </w:tc>
      </w:tr>
      <w:tr w:rsidR="007855FE" w:rsidRPr="0087262E" w:rsidTr="00B742A2">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7855FE" w:rsidRDefault="007855FE" w:rsidP="00B742A2">
            <w:pPr>
              <w:rPr>
                <w:b/>
                <w:bCs/>
              </w:rPr>
            </w:pPr>
            <w:r w:rsidRPr="000E6AC6">
              <w:rPr>
                <w:b/>
                <w:bCs/>
              </w:rPr>
              <w:t>Tervezett tanulási tevékenységek, tanítási módszerek</w:t>
            </w:r>
          </w:p>
          <w:p w:rsidR="007855FE" w:rsidRPr="00DD0BC9" w:rsidRDefault="007855FE" w:rsidP="00B742A2">
            <w:pPr>
              <w:shd w:val="clear" w:color="auto" w:fill="E5DFEC"/>
              <w:suppressAutoHyphens/>
              <w:autoSpaceDE w:val="0"/>
              <w:spacing w:before="60" w:after="60"/>
              <w:ind w:left="417" w:right="113"/>
            </w:pPr>
            <w:r>
              <w:t>Elméleti és gyakorlati ismertek átadása illusztratív példákon keresztül.</w:t>
            </w:r>
          </w:p>
        </w:tc>
      </w:tr>
      <w:tr w:rsidR="007855FE"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7855FE" w:rsidRPr="00295BEE" w:rsidRDefault="007855FE" w:rsidP="00B742A2">
            <w:pPr>
              <w:rPr>
                <w:b/>
                <w:bCs/>
              </w:rPr>
            </w:pPr>
            <w:r w:rsidRPr="000E6AC6">
              <w:rPr>
                <w:b/>
                <w:bCs/>
              </w:rPr>
              <w:t>Értékelés</w:t>
            </w:r>
          </w:p>
          <w:p w:rsidR="007855FE" w:rsidRPr="00DD0BC9" w:rsidRDefault="007855FE" w:rsidP="00B742A2">
            <w:pPr>
              <w:shd w:val="clear" w:color="auto" w:fill="E5DFEC"/>
              <w:suppressAutoHyphens/>
              <w:autoSpaceDE w:val="0"/>
              <w:spacing w:before="60" w:after="60"/>
              <w:ind w:left="417" w:right="113"/>
              <w:jc w:val="both"/>
            </w:pPr>
            <w:r>
              <w:t xml:space="preserve">A félévi aláírás megszerzésének feltétele, hogy a hallgatók a gyakorlatokat rendszeresen látogassák, az igazolatlan hiányzások mértéke az egész félévet tekintve nem haladhatja meg az órák 30%-át, az egész félévi hiányzást figyelembe véve 3 alkalomnál több hiányzás esetén az aláírás megtagadásra kerül. Az aláírás feltétele egy választott vállalat IFRS </w:t>
            </w:r>
            <w:r>
              <w:lastRenderedPageBreak/>
              <w:t>beszámolójának ismertetése, sajátosságainak magyarázata, prezentálása. A vizsgaidőszakban a</w:t>
            </w:r>
            <w:r w:rsidRPr="004B544F">
              <w:t xml:space="preserve"> megszerzett </w:t>
            </w:r>
            <w:r>
              <w:t>ismeretek számonkérése írásbeli vizsgadolgozat formájában történik, melynek min. 60-os teljesítése szükséges.</w:t>
            </w:r>
          </w:p>
        </w:tc>
      </w:tr>
      <w:tr w:rsidR="007855FE"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855FE" w:rsidRPr="005A1A77" w:rsidRDefault="007855FE" w:rsidP="00B742A2">
            <w:pPr>
              <w:rPr>
                <w:b/>
                <w:bCs/>
                <w:sz w:val="22"/>
                <w:szCs w:val="22"/>
              </w:rPr>
            </w:pPr>
            <w:r w:rsidRPr="005A1A77">
              <w:rPr>
                <w:b/>
                <w:bCs/>
                <w:sz w:val="22"/>
                <w:szCs w:val="22"/>
              </w:rPr>
              <w:lastRenderedPageBreak/>
              <w:t>Kötelező olvasmány:</w:t>
            </w:r>
          </w:p>
          <w:p w:rsidR="007855FE" w:rsidRPr="00CC6251" w:rsidRDefault="007855FE" w:rsidP="00B742A2">
            <w:pPr>
              <w:shd w:val="clear" w:color="auto" w:fill="E5DFEC"/>
              <w:suppressAutoHyphens/>
              <w:autoSpaceDE w:val="0"/>
              <w:spacing w:before="60" w:after="60"/>
              <w:ind w:left="417" w:right="113"/>
            </w:pPr>
            <w:r w:rsidRPr="00CC6251">
              <w:t xml:space="preserve">Bartha Ágnes - Gellért Henriett – </w:t>
            </w:r>
            <w:proofErr w:type="spellStart"/>
            <w:r w:rsidRPr="00CC6251">
              <w:t>Madarasiné</w:t>
            </w:r>
            <w:proofErr w:type="spellEnd"/>
            <w:r w:rsidRPr="00CC6251">
              <w:t xml:space="preserve"> dr. Szirmai Andrea: Nemzetközi számviteli ismeretek, Perfekt, 2016</w:t>
            </w:r>
          </w:p>
          <w:p w:rsidR="007855FE" w:rsidRPr="00CC6251" w:rsidRDefault="007855FE" w:rsidP="00B742A2">
            <w:pPr>
              <w:shd w:val="clear" w:color="auto" w:fill="E5DFEC"/>
              <w:suppressAutoHyphens/>
              <w:autoSpaceDE w:val="0"/>
              <w:spacing w:before="60" w:after="60"/>
              <w:ind w:left="417" w:right="113"/>
            </w:pPr>
            <w:r w:rsidRPr="00CC6251">
              <w:t xml:space="preserve">Lakatos – Kovács – </w:t>
            </w:r>
            <w:proofErr w:type="spellStart"/>
            <w:r w:rsidRPr="00CC6251">
              <w:t>Mohl</w:t>
            </w:r>
            <w:proofErr w:type="spellEnd"/>
            <w:r w:rsidRPr="00CC6251">
              <w:t xml:space="preserve"> – Rózsa – Szirmai: NEMZETKÖZI PÉNZÜGYI BESZÁMOLÁSI STANDARDOK elmélete és gyakorlata 201</w:t>
            </w:r>
            <w:r>
              <w:t>8</w:t>
            </w:r>
            <w:r w:rsidRPr="00CC6251">
              <w:t>. Magyarázatok és példák. MKVK</w:t>
            </w:r>
            <w:r>
              <w:t xml:space="preserve"> (kijelölt, kapcsolódó fejezetek)</w:t>
            </w:r>
            <w:r w:rsidRPr="00CC6251">
              <w:tab/>
            </w:r>
          </w:p>
          <w:p w:rsidR="007855FE" w:rsidRPr="005A1A77" w:rsidRDefault="007855FE" w:rsidP="00B742A2">
            <w:pPr>
              <w:shd w:val="clear" w:color="auto" w:fill="E5DFEC"/>
              <w:suppressAutoHyphens/>
              <w:autoSpaceDE w:val="0"/>
              <w:spacing w:before="60" w:after="60"/>
              <w:ind w:left="417" w:right="113"/>
            </w:pPr>
            <w:r w:rsidRPr="005A1A77">
              <w:t>Az előadásokon és a szemináriumokon kiadott anyagok, feladatok és a</w:t>
            </w:r>
            <w:r>
              <w:t>z e-</w:t>
            </w:r>
            <w:proofErr w:type="spellStart"/>
            <w:r>
              <w:t>learning</w:t>
            </w:r>
            <w:proofErr w:type="spellEnd"/>
            <w:r>
              <w:t xml:space="preserve"> </w:t>
            </w:r>
            <w:r w:rsidRPr="005A1A77">
              <w:t>oldalra feltöltött tananyagok</w:t>
            </w:r>
          </w:p>
          <w:p w:rsidR="007855FE" w:rsidRPr="005A1A77" w:rsidRDefault="007855FE" w:rsidP="00B742A2">
            <w:pPr>
              <w:shd w:val="clear" w:color="auto" w:fill="E5DFEC"/>
              <w:suppressAutoHyphens/>
              <w:autoSpaceDE w:val="0"/>
              <w:spacing w:before="60" w:after="60"/>
              <w:ind w:left="417" w:right="113"/>
            </w:pPr>
          </w:p>
          <w:p w:rsidR="007855FE" w:rsidRPr="005A1A77" w:rsidRDefault="007855FE" w:rsidP="00B742A2">
            <w:pPr>
              <w:rPr>
                <w:bCs/>
                <w:sz w:val="22"/>
                <w:szCs w:val="22"/>
              </w:rPr>
            </w:pPr>
            <w:r w:rsidRPr="005A1A77">
              <w:rPr>
                <w:bCs/>
                <w:sz w:val="22"/>
                <w:szCs w:val="22"/>
              </w:rPr>
              <w:t>Ajánlott szakirodalom:</w:t>
            </w:r>
          </w:p>
          <w:p w:rsidR="007855FE" w:rsidRPr="00CC6251" w:rsidRDefault="007855FE" w:rsidP="00B742A2">
            <w:pPr>
              <w:shd w:val="clear" w:color="auto" w:fill="E5DFEC"/>
              <w:suppressAutoHyphens/>
              <w:autoSpaceDE w:val="0"/>
              <w:spacing w:before="60" w:after="60"/>
              <w:ind w:left="417" w:right="113"/>
            </w:pPr>
            <w:r w:rsidRPr="00CC6251">
              <w:t xml:space="preserve">Rózsa – </w:t>
            </w:r>
            <w:proofErr w:type="spellStart"/>
            <w:r w:rsidRPr="00CC6251">
              <w:t>Bűdy</w:t>
            </w:r>
            <w:proofErr w:type="spellEnd"/>
            <w:r w:rsidRPr="00CC6251">
              <w:t xml:space="preserve"> – Karai: IFRS Példatár, Hessyn Informatikai és Oktatási Kft, 2016.</w:t>
            </w:r>
          </w:p>
          <w:p w:rsidR="007855FE" w:rsidRPr="00CC6251" w:rsidRDefault="007855FE" w:rsidP="00B742A2">
            <w:pPr>
              <w:shd w:val="clear" w:color="auto" w:fill="E5DFEC"/>
              <w:suppressAutoHyphens/>
              <w:autoSpaceDE w:val="0"/>
              <w:spacing w:before="60" w:after="60"/>
              <w:ind w:left="417" w:right="113"/>
            </w:pPr>
            <w:proofErr w:type="gramStart"/>
            <w:r w:rsidRPr="00CC6251">
              <w:t>IFRS  szerinti</w:t>
            </w:r>
            <w:proofErr w:type="gramEnd"/>
            <w:r w:rsidRPr="00CC6251">
              <w:t xml:space="preserve"> beszámolók tanulmányozása (interneten számos megtalálható)</w:t>
            </w:r>
          </w:p>
          <w:p w:rsidR="007855FE" w:rsidRPr="00CC6251" w:rsidRDefault="007855FE" w:rsidP="00B742A2">
            <w:pPr>
              <w:shd w:val="clear" w:color="auto" w:fill="E5DFEC"/>
              <w:suppressAutoHyphens/>
              <w:autoSpaceDE w:val="0"/>
              <w:spacing w:before="60" w:after="60"/>
              <w:ind w:left="417" w:right="113"/>
            </w:pPr>
            <w:r w:rsidRPr="00CC6251">
              <w:t xml:space="preserve">Számvitel </w:t>
            </w:r>
            <w:proofErr w:type="gramStart"/>
            <w:r w:rsidRPr="00CC6251">
              <w:t>–  Adó</w:t>
            </w:r>
            <w:proofErr w:type="gramEnd"/>
            <w:r w:rsidRPr="00CC6251">
              <w:t xml:space="preserve"> - Könyvvizsgálat szakmai folyóirat IFRS témájú cikkei</w:t>
            </w:r>
          </w:p>
          <w:p w:rsidR="007855FE" w:rsidRPr="00CC6251" w:rsidRDefault="007855FE" w:rsidP="00B742A2">
            <w:pPr>
              <w:shd w:val="clear" w:color="auto" w:fill="E5DFEC"/>
              <w:suppressAutoHyphens/>
              <w:autoSpaceDE w:val="0"/>
              <w:spacing w:before="60" w:after="60"/>
              <w:ind w:left="417" w:right="113"/>
            </w:pPr>
            <w:r w:rsidRPr="00CC6251">
              <w:t xml:space="preserve">International Accounting </w:t>
            </w:r>
            <w:proofErr w:type="spellStart"/>
            <w:r w:rsidRPr="00CC6251">
              <w:t>Standards</w:t>
            </w:r>
            <w:proofErr w:type="spellEnd"/>
            <w:r w:rsidRPr="00CC6251">
              <w:t xml:space="preserve"> </w:t>
            </w:r>
            <w:proofErr w:type="spellStart"/>
            <w:r w:rsidRPr="00CC6251">
              <w:t>Board</w:t>
            </w:r>
            <w:proofErr w:type="spellEnd"/>
            <w:r w:rsidRPr="00CC6251">
              <w:t xml:space="preserve"> www. iasb.org.uk</w:t>
            </w:r>
          </w:p>
          <w:p w:rsidR="007855FE" w:rsidRPr="00CC6251" w:rsidRDefault="007855FE" w:rsidP="00B742A2">
            <w:pPr>
              <w:shd w:val="clear" w:color="auto" w:fill="E5DFEC"/>
              <w:suppressAutoHyphens/>
              <w:autoSpaceDE w:val="0"/>
              <w:spacing w:before="60" w:after="60"/>
              <w:ind w:left="417" w:right="113"/>
            </w:pPr>
            <w:proofErr w:type="spellStart"/>
            <w:r w:rsidRPr="00CC6251">
              <w:t>Deloitte</w:t>
            </w:r>
            <w:proofErr w:type="spellEnd"/>
            <w:r w:rsidRPr="00CC6251">
              <w:t>: http://www.iasplus.com/fs/fs.htm</w:t>
            </w:r>
          </w:p>
          <w:p w:rsidR="007855FE" w:rsidRPr="00CC6251" w:rsidRDefault="007855FE" w:rsidP="00B742A2">
            <w:pPr>
              <w:shd w:val="clear" w:color="auto" w:fill="E5DFEC"/>
              <w:suppressAutoHyphens/>
              <w:autoSpaceDE w:val="0"/>
              <w:spacing w:before="60" w:after="60"/>
              <w:ind w:left="417" w:right="113"/>
            </w:pPr>
            <w:r w:rsidRPr="00CC6251">
              <w:t>PWC anyagok: http://www.pwc.com/gx/en/ifrs-reporting/index.jhtml</w:t>
            </w:r>
          </w:p>
          <w:p w:rsidR="007855FE" w:rsidRDefault="007855FE" w:rsidP="00B742A2">
            <w:pPr>
              <w:shd w:val="clear" w:color="auto" w:fill="E5DFEC"/>
              <w:suppressAutoHyphens/>
              <w:autoSpaceDE w:val="0"/>
              <w:spacing w:before="60" w:after="60"/>
              <w:ind w:left="417" w:right="113"/>
            </w:pPr>
            <w:r w:rsidRPr="00CC6251">
              <w:t xml:space="preserve">Ernst &amp; Young anyagok: http://www.ey.com/GL/en/Issues/Governance-and-reporting/IFRS </w:t>
            </w:r>
          </w:p>
          <w:p w:rsidR="007855FE" w:rsidRPr="00CC6251" w:rsidRDefault="007855FE" w:rsidP="00B742A2">
            <w:pPr>
              <w:shd w:val="clear" w:color="auto" w:fill="E5DFEC"/>
              <w:suppressAutoHyphens/>
              <w:autoSpaceDE w:val="0"/>
              <w:spacing w:before="60" w:after="60"/>
              <w:ind w:left="417" w:right="113"/>
            </w:pPr>
            <w:r w:rsidRPr="00CC6251">
              <w:t>http://www.iasplus.com/index.htm</w:t>
            </w:r>
          </w:p>
          <w:p w:rsidR="007855FE" w:rsidRPr="00CC6251" w:rsidRDefault="007855FE" w:rsidP="00B742A2">
            <w:pPr>
              <w:shd w:val="clear" w:color="auto" w:fill="E5DFEC"/>
              <w:suppressAutoHyphens/>
              <w:autoSpaceDE w:val="0"/>
              <w:spacing w:before="60" w:after="60"/>
              <w:ind w:left="417" w:right="113"/>
            </w:pPr>
            <w:r w:rsidRPr="00CC6251">
              <w:t>http://www.ifrs.org/Home.htm</w:t>
            </w:r>
          </w:p>
          <w:p w:rsidR="007855FE" w:rsidRPr="00DD0BC9" w:rsidRDefault="007855FE" w:rsidP="00B742A2">
            <w:pPr>
              <w:shd w:val="clear" w:color="auto" w:fill="E5DFEC"/>
              <w:suppressAutoHyphens/>
              <w:autoSpaceDE w:val="0"/>
              <w:spacing w:before="60" w:after="60"/>
              <w:ind w:left="417" w:right="113"/>
            </w:pPr>
          </w:p>
        </w:tc>
      </w:tr>
    </w:tbl>
    <w:p w:rsidR="007855FE" w:rsidRDefault="007855FE" w:rsidP="007855FE">
      <w:r w:rsidRPr="00E66850">
        <w:t xml:space="preserve"> </w:t>
      </w:r>
    </w:p>
    <w:p w:rsidR="007855FE" w:rsidRDefault="007855FE" w:rsidP="007855FE"/>
    <w:p w:rsidR="007855FE" w:rsidRDefault="007855FE" w:rsidP="007855FE">
      <w:r>
        <w:t>NAPPALI KÉPZÉS</w:t>
      </w:r>
    </w:p>
    <w:p w:rsidR="007855FE" w:rsidRDefault="007855FE" w:rsidP="007855F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15"/>
      </w:tblGrid>
      <w:tr w:rsidR="007855FE" w:rsidTr="00B742A2">
        <w:tc>
          <w:tcPr>
            <w:tcW w:w="9250" w:type="dxa"/>
            <w:gridSpan w:val="2"/>
            <w:shd w:val="clear" w:color="auto" w:fill="auto"/>
          </w:tcPr>
          <w:p w:rsidR="007855FE" w:rsidRPr="006177F8" w:rsidRDefault="007855FE" w:rsidP="00B742A2">
            <w:pPr>
              <w:jc w:val="center"/>
              <w:rPr>
                <w:sz w:val="28"/>
                <w:szCs w:val="28"/>
              </w:rPr>
            </w:pPr>
            <w:r w:rsidRPr="006177F8">
              <w:rPr>
                <w:sz w:val="28"/>
                <w:szCs w:val="28"/>
              </w:rPr>
              <w:t>Heti bontott tematika</w:t>
            </w:r>
          </w:p>
        </w:tc>
      </w:tr>
      <w:tr w:rsidR="007855FE" w:rsidTr="00B742A2">
        <w:tc>
          <w:tcPr>
            <w:tcW w:w="1529" w:type="dxa"/>
            <w:shd w:val="clear" w:color="auto" w:fill="auto"/>
          </w:tcPr>
          <w:p w:rsidR="007855FE" w:rsidRDefault="007855FE" w:rsidP="007855FE">
            <w:pPr>
              <w:numPr>
                <w:ilvl w:val="0"/>
                <w:numId w:val="13"/>
              </w:numPr>
            </w:pPr>
            <w:bookmarkStart w:id="2" w:name="_Hlk35811081"/>
            <w:r>
              <w:t>hét</w:t>
            </w:r>
          </w:p>
        </w:tc>
        <w:tc>
          <w:tcPr>
            <w:tcW w:w="7721" w:type="dxa"/>
            <w:shd w:val="clear" w:color="auto" w:fill="auto"/>
          </w:tcPr>
          <w:p w:rsidR="007855FE" w:rsidRDefault="007855FE" w:rsidP="00B742A2">
            <w:r w:rsidRPr="002B10B5">
              <w:t>A konszolidáció alapfogalmai (anyavállalat, leányvállalat, közös szerveződés, társult vállalkozás, csoport</w:t>
            </w:r>
            <w:r>
              <w:t>).</w:t>
            </w:r>
            <w:r w:rsidRPr="002B10B5">
              <w:t xml:space="preserve"> A </w:t>
            </w:r>
            <w:proofErr w:type="gramStart"/>
            <w:r w:rsidRPr="002B10B5">
              <w:t>kontroll</w:t>
            </w:r>
            <w:proofErr w:type="gramEnd"/>
            <w:r w:rsidRPr="002B10B5">
              <w:t xml:space="preserve"> fogalma, megállapítása.</w:t>
            </w:r>
            <w:r w:rsidR="00080DBC">
              <w:pict>
                <v:rect id="_x0000_i1049" style="width:0;height:1.5pt" o:hralign="center" o:hrstd="t" o:hr="t" fillcolor="#a0a0a0" stroked="f"/>
              </w:pict>
            </w:r>
            <w:r w:rsidRPr="002B10B5">
              <w:t xml:space="preserve"> </w:t>
            </w:r>
            <w:r>
              <w:t xml:space="preserve">TE:Ismeri a </w:t>
            </w:r>
            <w:proofErr w:type="gramStart"/>
            <w:r>
              <w:t>konszolidáció</w:t>
            </w:r>
            <w:proofErr w:type="gramEnd"/>
            <w:r>
              <w:t xml:space="preserve"> alapfogalmait, az IFRS rendszerében.</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Default="007855FE" w:rsidP="00B742A2">
            <w:r w:rsidRPr="002B10B5">
              <w:t>Az IFRS 10 és az IFRS 3 elvi szabályai.</w:t>
            </w:r>
            <w:r w:rsidRPr="00E66850">
              <w:t xml:space="preserve"> </w:t>
            </w:r>
          </w:p>
          <w:p w:rsidR="007855FE" w:rsidRDefault="00080DBC" w:rsidP="00B742A2">
            <w:r>
              <w:pict>
                <v:rect id="_x0000_i1050" style="width:0;height:1.5pt" o:hralign="center" o:hrstd="t" o:hr="t" fillcolor="#a0a0a0" stroked="f"/>
              </w:pict>
            </w:r>
          </w:p>
          <w:p w:rsidR="007855FE" w:rsidRDefault="007855FE" w:rsidP="00B742A2">
            <w:r>
              <w:t>TE: Ismeri az IFRS 10 és IFRS 3 elvi szabályait.</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Default="007855FE" w:rsidP="00B742A2">
            <w:r w:rsidRPr="002B10B5">
              <w:t>Konszolidált pénzügyi kimutatások készítése (technikai szabályok).</w:t>
            </w:r>
            <w:r w:rsidRPr="004F268C">
              <w:rPr>
                <w:rFonts w:eastAsia="Times New Roman"/>
                <w:color w:val="000000"/>
                <w:lang w:eastAsia="en-US"/>
              </w:rPr>
              <w:t xml:space="preserve"> </w:t>
            </w:r>
          </w:p>
          <w:p w:rsidR="007855FE" w:rsidRDefault="00080DBC" w:rsidP="00B742A2">
            <w:r>
              <w:pict>
                <v:rect id="_x0000_i1051" style="width:0;height:1.5pt" o:hralign="center" o:hrstd="t" o:hr="t" fillcolor="#a0a0a0" stroked="f"/>
              </w:pict>
            </w:r>
          </w:p>
          <w:p w:rsidR="007855FE" w:rsidRDefault="007855FE" w:rsidP="00B742A2">
            <w:r>
              <w:t>TE: Ismeri a</w:t>
            </w:r>
            <w:r w:rsidRPr="00622DAD">
              <w:t>z IFRS-</w:t>
            </w:r>
            <w:proofErr w:type="spellStart"/>
            <w:r w:rsidRPr="00622DAD">
              <w:t>ek</w:t>
            </w:r>
            <w:proofErr w:type="spellEnd"/>
            <w:r w:rsidRPr="00622DAD">
              <w:t xml:space="preserve"> szerinti </w:t>
            </w:r>
            <w:proofErr w:type="gramStart"/>
            <w:r>
              <w:t>konszolidált</w:t>
            </w:r>
            <w:proofErr w:type="gramEnd"/>
            <w:r>
              <w:t xml:space="preserve"> </w:t>
            </w:r>
            <w:r w:rsidRPr="00622DAD">
              <w:t>pénzügyi kimutatások tartalmára, felépítésére, szerkezetére vonatkozó elvárások</w:t>
            </w:r>
            <w:r>
              <w:t>at, technikai szabályokat.</w:t>
            </w:r>
            <w:r w:rsidRPr="00622DAD">
              <w:t>.</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Pr="0070799C" w:rsidRDefault="007855FE" w:rsidP="00B742A2">
            <w:pPr>
              <w:rPr>
                <w:rFonts w:eastAsia="Times New Roman"/>
                <w:color w:val="000000"/>
                <w:lang w:eastAsia="en-US"/>
              </w:rPr>
            </w:pPr>
            <w:r w:rsidRPr="002B10B5">
              <w:t>Konszolidációs lépések (</w:t>
            </w:r>
            <w:proofErr w:type="spellStart"/>
            <w:r w:rsidRPr="002B10B5">
              <w:t>Fresh</w:t>
            </w:r>
            <w:proofErr w:type="spellEnd"/>
            <w:r w:rsidRPr="002B10B5">
              <w:t xml:space="preserve"> start accounting, Nettó eszközérték megállapítása, a csoport tartalékai). </w:t>
            </w:r>
            <w:r w:rsidRPr="00E66850">
              <w:t xml:space="preserve"> </w:t>
            </w:r>
            <w:r w:rsidRPr="002B10B5">
              <w:t>Nem kontrolláló érdekeltségek kezelése.</w:t>
            </w:r>
          </w:p>
          <w:p w:rsidR="007855FE" w:rsidRDefault="00080DBC" w:rsidP="00B742A2">
            <w:r>
              <w:pict>
                <v:rect id="_x0000_i1052" style="width:0;height:1.5pt" o:hralign="center" o:hrstd="t" o:hr="t" fillcolor="#a0a0a0" stroked="f"/>
              </w:pict>
            </w:r>
          </w:p>
          <w:p w:rsidR="007855FE" w:rsidRDefault="007855FE" w:rsidP="00B742A2">
            <w:r>
              <w:t>TE: Ismeri a teljeskörű konszolidáció lépéseit.</w:t>
            </w:r>
            <w:r w:rsidRPr="00622DAD">
              <w:t xml:space="preserve"> Ismeri </w:t>
            </w:r>
            <w:r>
              <w:t>nem kontrolláló érdekeltségek kezelésének szabályait.</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Default="007855FE" w:rsidP="00B742A2">
            <w:r w:rsidRPr="002B10B5">
              <w:t>A csoporton belüli kereskedelem</w:t>
            </w:r>
            <w:r>
              <w:t xml:space="preserve">, az in tranzit helyzetek és a csoporton belüli adósságok </w:t>
            </w:r>
            <w:r w:rsidRPr="002B10B5">
              <w:t xml:space="preserve">kezelése. </w:t>
            </w:r>
            <w:r w:rsidR="00080DBC">
              <w:pict>
                <v:rect id="_x0000_i1053" style="width:0;height:1.5pt" o:hralign="center" o:hrstd="t" o:hr="t" fillcolor="#a0a0a0" stroked="f"/>
              </w:pict>
            </w:r>
          </w:p>
          <w:p w:rsidR="007855FE" w:rsidRDefault="007855FE" w:rsidP="00B742A2">
            <w:r w:rsidRPr="00622DAD">
              <w:t>TE: Ismeri a</w:t>
            </w:r>
            <w:r w:rsidRPr="009E2A9E">
              <w:t xml:space="preserve"> csoporton belüli kereskedelem, az in tranzit helyzetek és a cso</w:t>
            </w:r>
            <w:r>
              <w:t>porton belüli adósságok kezelésének szabályait</w:t>
            </w:r>
            <w:r w:rsidRPr="009E2A9E">
              <w:t>.</w:t>
            </w:r>
          </w:p>
          <w:p w:rsidR="007855FE" w:rsidRDefault="007855FE" w:rsidP="00B742A2"/>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Default="007855FE" w:rsidP="00B742A2">
            <w:r>
              <w:t>Tavaszi szünet</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Default="007855FE" w:rsidP="00B742A2">
            <w:r w:rsidRPr="002B10B5">
              <w:t xml:space="preserve">Eredménykimutatás konszolidálás. </w:t>
            </w:r>
          </w:p>
          <w:p w:rsidR="007855FE" w:rsidRDefault="007855FE" w:rsidP="00B742A2">
            <w:r>
              <w:t>________________________________________</w:t>
            </w:r>
          </w:p>
          <w:p w:rsidR="007855FE" w:rsidRDefault="007855FE" w:rsidP="00B742A2">
            <w:r w:rsidRPr="00622DAD">
              <w:t>TE: Ismeri a</w:t>
            </w:r>
            <w:r>
              <w:t xml:space="preserve">z eredménykimutatás </w:t>
            </w:r>
            <w:proofErr w:type="gramStart"/>
            <w:r>
              <w:t>konszolidációjának</w:t>
            </w:r>
            <w:proofErr w:type="gramEnd"/>
            <w:r>
              <w:t xml:space="preserve"> </w:t>
            </w:r>
            <w:proofErr w:type="spellStart"/>
            <w:r>
              <w:t>lépéseit,lényegét</w:t>
            </w:r>
            <w:proofErr w:type="spellEnd"/>
            <w:r>
              <w:t>.</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Default="007855FE" w:rsidP="00B742A2">
            <w:r w:rsidRPr="002B10B5">
              <w:t xml:space="preserve">IAS 28 Befektetések társult vállalkozásokban. </w:t>
            </w:r>
            <w:r w:rsidRPr="00E66850">
              <w:t xml:space="preserve"> </w:t>
            </w:r>
          </w:p>
          <w:p w:rsidR="007855FE" w:rsidRDefault="007855FE" w:rsidP="00B742A2">
            <w:r>
              <w:t>________________________________________</w:t>
            </w:r>
          </w:p>
          <w:p w:rsidR="007855FE" w:rsidRDefault="007855FE" w:rsidP="00B742A2">
            <w:r w:rsidRPr="009E2A9E">
              <w:t xml:space="preserve">TE: Ismeri a </w:t>
            </w:r>
            <w:r>
              <w:t>társult vállalkozásokra</w:t>
            </w:r>
            <w:r w:rsidRPr="009E2A9E">
              <w:t xml:space="preserve"> vonatkozó szabályokat az IFRS rendszerében.</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Default="007855FE" w:rsidP="00B742A2">
            <w:r w:rsidRPr="002B10B5">
              <w:t xml:space="preserve">IFRS 11 Közös szerveződések. </w:t>
            </w:r>
          </w:p>
          <w:p w:rsidR="007855FE" w:rsidRDefault="00080DBC" w:rsidP="00B742A2">
            <w:r>
              <w:pict>
                <v:rect id="_x0000_i1054" style="width:0;height:1.5pt" o:hralign="center" o:hrstd="t" o:hr="t" fillcolor="#a0a0a0" stroked="f"/>
              </w:pict>
            </w:r>
          </w:p>
          <w:p w:rsidR="007855FE" w:rsidRDefault="007855FE" w:rsidP="00B742A2">
            <w:r w:rsidRPr="009E2A9E">
              <w:t xml:space="preserve">TE: Ismeri a </w:t>
            </w:r>
            <w:r>
              <w:t>közös szerveződésekre</w:t>
            </w:r>
            <w:r w:rsidRPr="009E2A9E">
              <w:t xml:space="preserve"> vonatkozó szabályokat az IFRS rendszerében.</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Pr="00F47064" w:rsidRDefault="007855FE" w:rsidP="00B742A2">
            <w:r w:rsidRPr="002B10B5">
              <w:t xml:space="preserve">IAS 24 Kapcsolt felek. </w:t>
            </w:r>
            <w:r w:rsidRPr="00E66850">
              <w:t xml:space="preserve"> </w:t>
            </w:r>
          </w:p>
          <w:p w:rsidR="007855FE" w:rsidRPr="00F47064" w:rsidRDefault="00080DBC" w:rsidP="00B742A2">
            <w:r>
              <w:pict>
                <v:rect id="_x0000_i1055" style="width:0;height:1.5pt" o:hralign="center" o:hrstd="t" o:hr="t" fillcolor="#a0a0a0" stroked="f"/>
              </w:pict>
            </w:r>
          </w:p>
          <w:p w:rsidR="007855FE" w:rsidRDefault="007855FE" w:rsidP="00B742A2">
            <w:r w:rsidRPr="00622DAD">
              <w:t>TE: Ismeri a</w:t>
            </w:r>
            <w:r>
              <w:t xml:space="preserve"> kapcsolt felekre vonatkozó szabályokat az IFRS rendszerében.</w:t>
            </w:r>
          </w:p>
        </w:tc>
      </w:tr>
      <w:tr w:rsidR="007855FE" w:rsidTr="00B742A2">
        <w:tc>
          <w:tcPr>
            <w:tcW w:w="1529" w:type="dxa"/>
            <w:shd w:val="clear" w:color="auto" w:fill="auto"/>
          </w:tcPr>
          <w:p w:rsidR="007855FE" w:rsidRDefault="007855FE" w:rsidP="007855FE">
            <w:pPr>
              <w:numPr>
                <w:ilvl w:val="0"/>
                <w:numId w:val="13"/>
              </w:numPr>
            </w:pPr>
            <w:r>
              <w:lastRenderedPageBreak/>
              <w:t>hét</w:t>
            </w:r>
          </w:p>
        </w:tc>
        <w:tc>
          <w:tcPr>
            <w:tcW w:w="7721" w:type="dxa"/>
            <w:shd w:val="clear" w:color="auto" w:fill="auto"/>
          </w:tcPr>
          <w:p w:rsidR="007855FE" w:rsidRDefault="007855FE" w:rsidP="00B742A2">
            <w:r w:rsidRPr="002B10B5">
              <w:t>IFRS 1 Első alkalmazás.</w:t>
            </w:r>
            <w:r w:rsidRPr="00E66850">
              <w:t xml:space="preserve"> </w:t>
            </w:r>
          </w:p>
          <w:p w:rsidR="007855FE" w:rsidRDefault="00080DBC" w:rsidP="00B742A2">
            <w:r>
              <w:pict>
                <v:rect id="_x0000_i1056" style="width:0;height:1.5pt" o:hralign="center" o:hrstd="t" o:hr="t" fillcolor="#a0a0a0" stroked="f"/>
              </w:pict>
            </w:r>
          </w:p>
          <w:p w:rsidR="007855FE" w:rsidRDefault="007855FE" w:rsidP="00B742A2">
            <w:r w:rsidRPr="00622DAD">
              <w:t>TE: Ismeri a</w:t>
            </w:r>
            <w:r>
              <w:t xml:space="preserve">z IFRS 1 standard hatályát, lényegét, alkalmazási lehetőségeit. </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Pr="002B10B5" w:rsidRDefault="007855FE" w:rsidP="00B742A2">
            <w:r w:rsidRPr="002B10B5">
              <w:t>IAS 21 Átváltás</w:t>
            </w:r>
            <w:r>
              <w:t>i árfolyamok hatása.</w:t>
            </w:r>
          </w:p>
          <w:p w:rsidR="007855FE" w:rsidRDefault="00080DBC" w:rsidP="00B742A2">
            <w:r>
              <w:pict>
                <v:rect id="_x0000_i1057" style="width:0;height:1.5pt" o:hralign="center" o:hrstd="t" o:hr="t" fillcolor="#a0a0a0" stroked="f"/>
              </w:pict>
            </w:r>
          </w:p>
          <w:p w:rsidR="007855FE" w:rsidRPr="0014103D" w:rsidRDefault="007855FE" w:rsidP="00B742A2">
            <w:pPr>
              <w:rPr>
                <w:rFonts w:eastAsia="Times New Roman"/>
                <w:color w:val="000000"/>
                <w:lang w:eastAsia="en-US"/>
              </w:rPr>
            </w:pPr>
            <w:r w:rsidRPr="00622DAD">
              <w:t>TE: Ismeri a</w:t>
            </w:r>
            <w:r>
              <w:t xml:space="preserve">z átváltási árfolyamok alkalmazásának jelentőségét, hatását. </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Default="007855FE" w:rsidP="00B742A2">
            <w:pPr>
              <w:rPr>
                <w:rFonts w:eastAsia="Times New Roman"/>
                <w:color w:val="000000"/>
                <w:lang w:eastAsia="en-US"/>
              </w:rPr>
            </w:pPr>
            <w:r>
              <w:rPr>
                <w:rFonts w:eastAsia="Times New Roman"/>
                <w:color w:val="000000"/>
                <w:lang w:eastAsia="en-US"/>
              </w:rPr>
              <w:t>IFRS szerinti konszolidált beszámolók áttekintése I.</w:t>
            </w:r>
          </w:p>
          <w:p w:rsidR="007855FE" w:rsidRPr="0084758C" w:rsidRDefault="007855FE" w:rsidP="00B742A2">
            <w:pPr>
              <w:rPr>
                <w:rFonts w:eastAsia="Times New Roman"/>
                <w:color w:val="000000"/>
                <w:lang w:eastAsia="en-US"/>
              </w:rPr>
            </w:pPr>
            <w:r w:rsidRPr="0084758C">
              <w:rPr>
                <w:rFonts w:eastAsia="Times New Roman"/>
                <w:color w:val="000000"/>
                <w:lang w:eastAsia="en-US"/>
              </w:rPr>
              <w:t>________________________________________</w:t>
            </w:r>
          </w:p>
          <w:p w:rsidR="007855FE" w:rsidRPr="0070799C" w:rsidRDefault="007855FE" w:rsidP="00B742A2">
            <w:pPr>
              <w:rPr>
                <w:rFonts w:eastAsia="Times New Roman"/>
                <w:color w:val="000000"/>
                <w:lang w:eastAsia="en-US"/>
              </w:rPr>
            </w:pPr>
            <w:r w:rsidRPr="0084758C">
              <w:rPr>
                <w:rFonts w:eastAsia="Times New Roman"/>
                <w:color w:val="000000"/>
                <w:lang w:eastAsia="en-US"/>
              </w:rPr>
              <w:t>TE: Ismeri a</w:t>
            </w:r>
            <w:r>
              <w:rPr>
                <w:rFonts w:eastAsia="Times New Roman"/>
                <w:color w:val="000000"/>
                <w:lang w:eastAsia="en-US"/>
              </w:rPr>
              <w:t xml:space="preserve">z IFRS szerinti konszolidált beszámolók felépítését, </w:t>
            </w:r>
            <w:proofErr w:type="spellStart"/>
            <w:r>
              <w:rPr>
                <w:rFonts w:eastAsia="Times New Roman"/>
                <w:color w:val="000000"/>
                <w:lang w:eastAsia="en-US"/>
              </w:rPr>
              <w:t>megjelenítésbeli</w:t>
            </w:r>
            <w:proofErr w:type="spellEnd"/>
            <w:r>
              <w:rPr>
                <w:rFonts w:eastAsia="Times New Roman"/>
                <w:color w:val="000000"/>
                <w:lang w:eastAsia="en-US"/>
              </w:rPr>
              <w:t xml:space="preserve"> sajátosságait. </w:t>
            </w:r>
          </w:p>
        </w:tc>
      </w:tr>
      <w:tr w:rsidR="007855FE" w:rsidTr="00B742A2">
        <w:tc>
          <w:tcPr>
            <w:tcW w:w="1529" w:type="dxa"/>
            <w:shd w:val="clear" w:color="auto" w:fill="auto"/>
          </w:tcPr>
          <w:p w:rsidR="007855FE" w:rsidRDefault="007855FE" w:rsidP="007855FE">
            <w:pPr>
              <w:numPr>
                <w:ilvl w:val="0"/>
                <w:numId w:val="13"/>
              </w:numPr>
            </w:pPr>
            <w:r>
              <w:t>hét</w:t>
            </w:r>
          </w:p>
        </w:tc>
        <w:tc>
          <w:tcPr>
            <w:tcW w:w="7721" w:type="dxa"/>
            <w:shd w:val="clear" w:color="auto" w:fill="auto"/>
          </w:tcPr>
          <w:p w:rsidR="007855FE" w:rsidRPr="00622DAD" w:rsidRDefault="007855FE" w:rsidP="00B742A2">
            <w:pPr>
              <w:rPr>
                <w:rFonts w:eastAsia="Times New Roman"/>
                <w:color w:val="000000"/>
                <w:lang w:eastAsia="en-US"/>
              </w:rPr>
            </w:pPr>
            <w:r>
              <w:rPr>
                <w:rFonts w:eastAsia="Times New Roman"/>
                <w:color w:val="000000"/>
                <w:lang w:eastAsia="en-US"/>
              </w:rPr>
              <w:t xml:space="preserve"> </w:t>
            </w:r>
            <w:r w:rsidRPr="00622DAD">
              <w:rPr>
                <w:rFonts w:eastAsia="Times New Roman"/>
                <w:color w:val="000000"/>
                <w:lang w:eastAsia="en-US"/>
              </w:rPr>
              <w:t xml:space="preserve">IFRS szerinti </w:t>
            </w:r>
            <w:r>
              <w:rPr>
                <w:rFonts w:eastAsia="Times New Roman"/>
                <w:color w:val="000000"/>
                <w:lang w:eastAsia="en-US"/>
              </w:rPr>
              <w:t xml:space="preserve">konszolidált </w:t>
            </w:r>
            <w:r w:rsidRPr="00622DAD">
              <w:rPr>
                <w:rFonts w:eastAsia="Times New Roman"/>
                <w:color w:val="000000"/>
                <w:lang w:eastAsia="en-US"/>
              </w:rPr>
              <w:t>beszámolók áttekintése I</w:t>
            </w:r>
            <w:r>
              <w:rPr>
                <w:rFonts w:eastAsia="Times New Roman"/>
                <w:color w:val="000000"/>
                <w:lang w:eastAsia="en-US"/>
              </w:rPr>
              <w:t>I</w:t>
            </w:r>
            <w:r w:rsidRPr="00622DAD">
              <w:rPr>
                <w:rFonts w:eastAsia="Times New Roman"/>
                <w:color w:val="000000"/>
                <w:lang w:eastAsia="en-US"/>
              </w:rPr>
              <w:t>.</w:t>
            </w:r>
          </w:p>
          <w:p w:rsidR="007855FE" w:rsidRPr="00622DAD" w:rsidRDefault="007855FE" w:rsidP="00B742A2">
            <w:pPr>
              <w:rPr>
                <w:rFonts w:eastAsia="Times New Roman"/>
                <w:color w:val="000000"/>
                <w:lang w:eastAsia="en-US"/>
              </w:rPr>
            </w:pPr>
            <w:r w:rsidRPr="00622DAD">
              <w:rPr>
                <w:rFonts w:eastAsia="Times New Roman"/>
                <w:color w:val="000000"/>
                <w:lang w:eastAsia="en-US"/>
              </w:rPr>
              <w:t>________________________________________</w:t>
            </w:r>
          </w:p>
          <w:p w:rsidR="007855FE" w:rsidRPr="0070799C" w:rsidRDefault="007855FE" w:rsidP="00B742A2">
            <w:pPr>
              <w:rPr>
                <w:rFonts w:eastAsia="Times New Roman"/>
                <w:color w:val="000000"/>
                <w:lang w:eastAsia="en-US"/>
              </w:rPr>
            </w:pPr>
            <w:r w:rsidRPr="0084758C">
              <w:rPr>
                <w:rFonts w:eastAsia="Times New Roman"/>
                <w:color w:val="000000"/>
                <w:lang w:eastAsia="en-US"/>
              </w:rPr>
              <w:t>TE: Ismeri a</w:t>
            </w:r>
            <w:r>
              <w:rPr>
                <w:rFonts w:eastAsia="Times New Roman"/>
                <w:color w:val="000000"/>
                <w:lang w:eastAsia="en-US"/>
              </w:rPr>
              <w:t xml:space="preserve">z IFRS szerinti konszolidált beszámolók felépítését, </w:t>
            </w:r>
            <w:proofErr w:type="spellStart"/>
            <w:r>
              <w:rPr>
                <w:rFonts w:eastAsia="Times New Roman"/>
                <w:color w:val="000000"/>
                <w:lang w:eastAsia="en-US"/>
              </w:rPr>
              <w:t>megjelenítésbeli</w:t>
            </w:r>
            <w:proofErr w:type="spellEnd"/>
            <w:r>
              <w:rPr>
                <w:rFonts w:eastAsia="Times New Roman"/>
                <w:color w:val="000000"/>
                <w:lang w:eastAsia="en-US"/>
              </w:rPr>
              <w:t xml:space="preserve"> sajátosságait.</w:t>
            </w:r>
          </w:p>
        </w:tc>
      </w:tr>
      <w:bookmarkEnd w:id="2"/>
    </w:tbl>
    <w:p w:rsidR="007855FE" w:rsidRDefault="007855FE" w:rsidP="007855FE"/>
    <w:p w:rsidR="007855FE" w:rsidRDefault="007855FE" w:rsidP="007855FE"/>
    <w:p w:rsidR="007855FE" w:rsidRDefault="007855FE" w:rsidP="007855FE">
      <w:r>
        <w:t>LEVELEZŐ KÉPZÉS</w:t>
      </w:r>
    </w:p>
    <w:p w:rsidR="007855FE" w:rsidRDefault="007855FE" w:rsidP="007855FE"/>
    <w:p w:rsidR="007855FE" w:rsidRDefault="007855FE" w:rsidP="007855FE">
      <w:r>
        <w:t xml:space="preserve">A konszolidáció alapfogalmai (anyavállalat, leányvállalat, közös szerveződés, társult vállalkozás, csoport). A kontroll fogalma, megállapítása. </w:t>
      </w:r>
    </w:p>
    <w:p w:rsidR="007855FE" w:rsidRDefault="007855FE" w:rsidP="007855FE">
      <w:r>
        <w:t>Az IFRS 10 és az IFRS 3 elvi szabályai.</w:t>
      </w:r>
    </w:p>
    <w:p w:rsidR="007855FE" w:rsidRDefault="007855FE" w:rsidP="007855FE">
      <w:r>
        <w:t>Konszolidált pénzügyi kimutatások készítése (technikai szabályok), tartalmára, felépítésére, szerkezetére vonatkozó elvárásokat, technikai szabályok.</w:t>
      </w:r>
    </w:p>
    <w:p w:rsidR="007855FE" w:rsidRDefault="007855FE" w:rsidP="007855FE">
      <w:r>
        <w:t>Konszolidációs lépések (</w:t>
      </w:r>
      <w:proofErr w:type="spellStart"/>
      <w:r>
        <w:t>Fresh</w:t>
      </w:r>
      <w:proofErr w:type="spellEnd"/>
      <w:r>
        <w:t xml:space="preserve"> start accounting, Nettó eszközérték megállapítása, a csoport tartalékai).  Nem kontrolláló érdekeltségek kezelése.</w:t>
      </w:r>
    </w:p>
    <w:p w:rsidR="007855FE" w:rsidRDefault="007855FE" w:rsidP="007855FE">
      <w:r>
        <w:t xml:space="preserve">A csoporton belüli kereskedelem, az in tranzit helyzetek és a csoporton belüli adósságok kezelése. </w:t>
      </w:r>
    </w:p>
    <w:p w:rsidR="007855FE" w:rsidRDefault="007855FE" w:rsidP="007855FE">
      <w:r>
        <w:t xml:space="preserve">Eredménykimutatás konszolidálás. </w:t>
      </w:r>
    </w:p>
    <w:p w:rsidR="007855FE" w:rsidRDefault="007855FE" w:rsidP="007855FE">
      <w:r>
        <w:t xml:space="preserve">IAS 28 Befektetések társult vállalkozásokban.  </w:t>
      </w:r>
    </w:p>
    <w:p w:rsidR="007855FE" w:rsidRDefault="007855FE" w:rsidP="007855FE">
      <w:r>
        <w:t xml:space="preserve">IFRS 11 Közös szerveződések. </w:t>
      </w:r>
    </w:p>
    <w:p w:rsidR="007855FE" w:rsidRDefault="007855FE" w:rsidP="007855FE">
      <w:r>
        <w:t xml:space="preserve">IAS 24 Kapcsolt felek.  </w:t>
      </w:r>
    </w:p>
    <w:p w:rsidR="007855FE" w:rsidRDefault="007855FE" w:rsidP="007855FE">
      <w:r>
        <w:t xml:space="preserve">IFRS 1 Első alkalmazás, hatálya, lényege, alkalmazási lehetőségei. </w:t>
      </w:r>
    </w:p>
    <w:p w:rsidR="007855FE" w:rsidRDefault="007855FE" w:rsidP="007855FE">
      <w:r>
        <w:t>IAS 21 Átváltási árfolyamok hatása.</w:t>
      </w:r>
    </w:p>
    <w:p w:rsidR="007855FE" w:rsidRDefault="007855FE" w:rsidP="007855FE">
      <w:r>
        <w:t xml:space="preserve">IFRS szerinti konszolidált beszámolók áttekintése, felépítése, </w:t>
      </w:r>
      <w:proofErr w:type="spellStart"/>
      <w:r>
        <w:t>megjelenítésbeli</w:t>
      </w:r>
      <w:proofErr w:type="spellEnd"/>
      <w:r>
        <w:t xml:space="preserve"> sajátosságai. </w:t>
      </w:r>
    </w:p>
    <w:p w:rsidR="007855FE" w:rsidRDefault="007855FE" w:rsidP="007855FE"/>
    <w:p w:rsidR="007855FE" w:rsidRDefault="007855FE" w:rsidP="007855FE"/>
    <w:p w:rsidR="00252C1B" w:rsidRDefault="00252C1B">
      <w:pPr>
        <w:spacing w:after="160" w:line="259" w:lineRule="auto"/>
      </w:pPr>
      <w:r>
        <w:br w:type="page"/>
      </w:r>
    </w:p>
    <w:p w:rsidR="00252C1B" w:rsidRDefault="00252C1B" w:rsidP="00252C1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52C1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52C1B" w:rsidRPr="00AE0790" w:rsidRDefault="00252C1B"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252C1B" w:rsidRPr="00885992" w:rsidRDefault="00252C1B"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2C1B" w:rsidRPr="00885992" w:rsidRDefault="00252C1B" w:rsidP="00B742A2">
            <w:pPr>
              <w:jc w:val="center"/>
              <w:rPr>
                <w:rFonts w:eastAsia="Arial Unicode MS"/>
                <w:b/>
                <w:szCs w:val="16"/>
              </w:rPr>
            </w:pPr>
            <w:r>
              <w:t>Haladó pénzügyek</w:t>
            </w:r>
          </w:p>
        </w:tc>
        <w:tc>
          <w:tcPr>
            <w:tcW w:w="855" w:type="dxa"/>
            <w:vMerge w:val="restart"/>
            <w:tcBorders>
              <w:top w:val="single" w:sz="4" w:space="0" w:color="auto"/>
              <w:left w:val="single" w:sz="4" w:space="0" w:color="auto"/>
              <w:right w:val="single" w:sz="4" w:space="0" w:color="auto"/>
            </w:tcBorders>
            <w:vAlign w:val="center"/>
          </w:tcPr>
          <w:p w:rsidR="00252C1B" w:rsidRPr="0087262E" w:rsidRDefault="00252C1B"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2C1B" w:rsidRPr="0087262E" w:rsidRDefault="00252C1B" w:rsidP="00B742A2">
            <w:pPr>
              <w:jc w:val="center"/>
              <w:rPr>
                <w:rFonts w:eastAsia="Arial Unicode MS"/>
                <w:b/>
              </w:rPr>
            </w:pPr>
            <w:r>
              <w:t>GT_MSZN</w:t>
            </w:r>
            <w:r w:rsidRPr="009661E3">
              <w:t>012-17</w:t>
            </w:r>
          </w:p>
        </w:tc>
      </w:tr>
      <w:tr w:rsidR="00252C1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52C1B" w:rsidRPr="00AE0790" w:rsidRDefault="00252C1B"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52C1B" w:rsidRPr="0084731C" w:rsidRDefault="00252C1B" w:rsidP="00B742A2">
            <w:r w:rsidRPr="00765049">
              <w:rPr>
                <w:noProof/>
              </w:rPr>
              <w:t>angolul</w:t>
            </w:r>
            <w:r w:rsidRPr="00AE0790">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2C1B" w:rsidRPr="00191C71" w:rsidRDefault="00252C1B" w:rsidP="00B742A2">
            <w:pPr>
              <w:jc w:val="center"/>
              <w:rPr>
                <w:b/>
              </w:rPr>
            </w:pPr>
            <w:r>
              <w:rPr>
                <w:rStyle w:val="shorttext"/>
                <w:lang w:val="en"/>
              </w:rPr>
              <w:t>Advanced finance</w:t>
            </w:r>
          </w:p>
        </w:tc>
        <w:tc>
          <w:tcPr>
            <w:tcW w:w="855" w:type="dxa"/>
            <w:vMerge/>
            <w:tcBorders>
              <w:left w:val="single" w:sz="4" w:space="0" w:color="auto"/>
              <w:bottom w:val="single" w:sz="4" w:space="0" w:color="auto"/>
              <w:right w:val="single" w:sz="4" w:space="0" w:color="auto"/>
            </w:tcBorders>
            <w:vAlign w:val="center"/>
          </w:tcPr>
          <w:p w:rsidR="00252C1B" w:rsidRPr="0087262E" w:rsidRDefault="00252C1B"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2C1B" w:rsidRPr="0087262E" w:rsidRDefault="00252C1B" w:rsidP="00B742A2">
            <w:pPr>
              <w:rPr>
                <w:rFonts w:eastAsia="Arial Unicode MS"/>
                <w:sz w:val="16"/>
                <w:szCs w:val="16"/>
              </w:rPr>
            </w:pPr>
          </w:p>
        </w:tc>
      </w:tr>
      <w:tr w:rsidR="00252C1B"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b/>
                <w:bCs/>
                <w:sz w:val="24"/>
                <w:szCs w:val="24"/>
              </w:rPr>
            </w:pPr>
          </w:p>
        </w:tc>
      </w:tr>
      <w:tr w:rsidR="00252C1B"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b/>
              </w:rPr>
            </w:pPr>
            <w:r>
              <w:rPr>
                <w:b/>
              </w:rPr>
              <w:t xml:space="preserve">DE GTK </w:t>
            </w:r>
            <w:r>
              <w:t>Számviteli és Pénzügyi Intézet</w:t>
            </w:r>
          </w:p>
        </w:tc>
      </w:tr>
      <w:tr w:rsidR="00252C1B"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2C1B" w:rsidRPr="00AE0790" w:rsidRDefault="00252C1B"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2C1B" w:rsidRPr="00AE0790" w:rsidRDefault="00252C1B"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52C1B" w:rsidRPr="00AE0790" w:rsidRDefault="00252C1B"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2C1B" w:rsidRPr="00576210" w:rsidRDefault="00252C1B" w:rsidP="00B742A2">
            <w:pPr>
              <w:jc w:val="center"/>
              <w:rPr>
                <w:rFonts w:eastAsia="Arial Unicode MS"/>
                <w:highlight w:val="yellow"/>
              </w:rPr>
            </w:pPr>
          </w:p>
        </w:tc>
      </w:tr>
      <w:tr w:rsidR="00252C1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52C1B" w:rsidRPr="00AE0790" w:rsidRDefault="00252C1B"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52C1B" w:rsidRPr="00AE0790" w:rsidRDefault="00252C1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52C1B" w:rsidRPr="00AE0790" w:rsidRDefault="00252C1B"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52C1B" w:rsidRPr="00AE0790" w:rsidRDefault="00252C1B"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52C1B" w:rsidRPr="00AE0790" w:rsidRDefault="00252C1B" w:rsidP="00B742A2">
            <w:pPr>
              <w:jc w:val="center"/>
            </w:pPr>
            <w:r w:rsidRPr="00AE0790">
              <w:t>Oktatás nyelve</w:t>
            </w:r>
          </w:p>
        </w:tc>
      </w:tr>
      <w:tr w:rsidR="00252C1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52C1B" w:rsidRPr="0087262E" w:rsidRDefault="00252C1B"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52C1B" w:rsidRPr="0087262E" w:rsidRDefault="00252C1B"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252C1B" w:rsidRPr="0087262E" w:rsidRDefault="00252C1B"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252C1B" w:rsidRPr="0087262E" w:rsidRDefault="00252C1B" w:rsidP="00B742A2">
            <w:pPr>
              <w:rPr>
                <w:sz w:val="16"/>
                <w:szCs w:val="16"/>
              </w:rPr>
            </w:pPr>
          </w:p>
        </w:tc>
      </w:tr>
      <w:tr w:rsidR="00252C1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930297" w:rsidRDefault="00252C1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52C1B" w:rsidRPr="0087262E" w:rsidRDefault="00252C1B"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52C1B" w:rsidRPr="0087262E" w:rsidRDefault="00252C1B"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2C1B" w:rsidRPr="0087262E" w:rsidRDefault="00252C1B" w:rsidP="00B742A2">
            <w:pPr>
              <w:jc w:val="center"/>
              <w:rPr>
                <w:b/>
              </w:rPr>
            </w:pPr>
            <w:r>
              <w:rPr>
                <w:b/>
              </w:rPr>
              <w:t>magyar</w:t>
            </w:r>
          </w:p>
        </w:tc>
      </w:tr>
      <w:tr w:rsidR="00252C1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930297" w:rsidRDefault="00252C1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2C1B" w:rsidRPr="00282AFF" w:rsidRDefault="00252C1B"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DA5E3F" w:rsidRDefault="00252C1B"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Pr>
                <w:sz w:val="16"/>
                <w:szCs w:val="16"/>
              </w:rPr>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191C71" w:rsidRDefault="00252C1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sz w:val="16"/>
                <w:szCs w:val="16"/>
              </w:rPr>
            </w:pPr>
          </w:p>
        </w:tc>
      </w:tr>
      <w:tr w:rsidR="00252C1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52C1B" w:rsidRPr="00AE0790" w:rsidRDefault="00252C1B"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52C1B" w:rsidRPr="00AE0790" w:rsidRDefault="00252C1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52C1B" w:rsidRPr="00C1217E" w:rsidRDefault="00252C1B" w:rsidP="00B742A2">
            <w:pPr>
              <w:jc w:val="center"/>
              <w:rPr>
                <w:b/>
              </w:rPr>
            </w:pPr>
            <w:r w:rsidRPr="00C1217E">
              <w:rPr>
                <w:b/>
              </w:rPr>
              <w:t>Dr. Tarnóczi Tibor</w:t>
            </w:r>
          </w:p>
        </w:tc>
        <w:tc>
          <w:tcPr>
            <w:tcW w:w="855" w:type="dxa"/>
            <w:tcBorders>
              <w:top w:val="single" w:sz="4" w:space="0" w:color="auto"/>
              <w:left w:val="nil"/>
              <w:bottom w:val="single" w:sz="4" w:space="0" w:color="auto"/>
              <w:right w:val="single" w:sz="4" w:space="0" w:color="auto"/>
            </w:tcBorders>
            <w:vAlign w:val="center"/>
          </w:tcPr>
          <w:p w:rsidR="00252C1B" w:rsidRPr="0087262E" w:rsidRDefault="00252C1B"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2C1B" w:rsidRPr="00191C71" w:rsidRDefault="00252C1B" w:rsidP="00B742A2">
            <w:pPr>
              <w:jc w:val="center"/>
              <w:rPr>
                <w:b/>
              </w:rPr>
            </w:pPr>
            <w:r>
              <w:rPr>
                <w:b/>
              </w:rPr>
              <w:t>egyetemi docens</w:t>
            </w:r>
          </w:p>
        </w:tc>
      </w:tr>
      <w:tr w:rsidR="00252C1B"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52C1B" w:rsidRPr="00AE0790" w:rsidRDefault="00252C1B" w:rsidP="00B742A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252C1B" w:rsidRPr="00AE0790" w:rsidRDefault="00252C1B" w:rsidP="00B742A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52C1B" w:rsidRPr="00740E47" w:rsidRDefault="00252C1B" w:rsidP="00B742A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252C1B" w:rsidRPr="00AE0790" w:rsidRDefault="00252C1B" w:rsidP="00B742A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2C1B" w:rsidRPr="00191C71" w:rsidRDefault="00252C1B" w:rsidP="00B742A2">
            <w:pPr>
              <w:jc w:val="center"/>
              <w:rPr>
                <w:b/>
              </w:rPr>
            </w:pPr>
          </w:p>
        </w:tc>
      </w:tr>
      <w:tr w:rsidR="00252C1B"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2C1B" w:rsidRPr="00B21A18" w:rsidRDefault="00252C1B" w:rsidP="00B742A2">
            <w:r w:rsidRPr="00B21A18">
              <w:rPr>
                <w:b/>
                <w:bCs/>
              </w:rPr>
              <w:t xml:space="preserve">A </w:t>
            </w:r>
            <w:r w:rsidRPr="00765049">
              <w:rPr>
                <w:b/>
                <w:bCs/>
                <w:noProof/>
              </w:rPr>
              <w:t>kurzus</w:t>
            </w:r>
            <w:r w:rsidRPr="00B21A18">
              <w:rPr>
                <w:b/>
                <w:bCs/>
              </w:rPr>
              <w:t xml:space="preserve"> célja, </w:t>
            </w:r>
            <w:r w:rsidRPr="00765049">
              <w:rPr>
                <w:noProof/>
              </w:rPr>
              <w:t>hogy</w:t>
            </w:r>
            <w:r w:rsidRPr="00B21A18">
              <w:t xml:space="preserve"> a hallgatók</w:t>
            </w:r>
            <w:r>
              <w:t xml:space="preserve"> </w:t>
            </w:r>
          </w:p>
          <w:p w:rsidR="00252C1B" w:rsidRDefault="00252C1B" w:rsidP="00252C1B">
            <w:pPr>
              <w:numPr>
                <w:ilvl w:val="0"/>
                <w:numId w:val="12"/>
              </w:numPr>
              <w:shd w:val="clear" w:color="auto" w:fill="E5DFEC"/>
              <w:suppressAutoHyphens/>
              <w:autoSpaceDE w:val="0"/>
              <w:spacing w:before="60" w:after="60"/>
              <w:ind w:right="113"/>
              <w:jc w:val="both"/>
            </w:pPr>
            <w:r w:rsidRPr="00C1217E">
              <w:t>megismer</w:t>
            </w:r>
            <w:r>
              <w:t>jék</w:t>
            </w:r>
            <w:r w:rsidRPr="00C1217E">
              <w:t xml:space="preserve"> a beruházási döntéshozatal alapvető kérdései</w:t>
            </w:r>
            <w:r>
              <w:t>t</w:t>
            </w:r>
            <w:r w:rsidRPr="00C1217E">
              <w:t>, a beruházásokat megalapozó különböző gazdaságossági számításoka</w:t>
            </w:r>
            <w:r>
              <w:t>t</w:t>
            </w:r>
            <w:r w:rsidRPr="00C1217E">
              <w:t>, valamint azok sajátosságai</w:t>
            </w:r>
            <w:r>
              <w:t>t</w:t>
            </w:r>
            <w:r w:rsidRPr="00C1217E">
              <w:t xml:space="preserve"> és alkalmazási lehetőségei</w:t>
            </w:r>
            <w:r>
              <w:t xml:space="preserve">t; </w:t>
            </w:r>
          </w:p>
          <w:p w:rsidR="00252C1B" w:rsidRDefault="00252C1B" w:rsidP="00252C1B">
            <w:pPr>
              <w:numPr>
                <w:ilvl w:val="0"/>
                <w:numId w:val="12"/>
              </w:numPr>
              <w:shd w:val="clear" w:color="auto" w:fill="E5DFEC"/>
              <w:suppressAutoHyphens/>
              <w:autoSpaceDE w:val="0"/>
              <w:spacing w:before="60" w:after="60"/>
              <w:ind w:right="113"/>
              <w:jc w:val="both"/>
            </w:pPr>
            <w:r>
              <w:t>k</w:t>
            </w:r>
            <w:r w:rsidRPr="00C1217E">
              <w:t xml:space="preserve">épessé </w:t>
            </w:r>
            <w:r>
              <w:t>váljanak</w:t>
            </w:r>
            <w:r w:rsidRPr="00C1217E">
              <w:t xml:space="preserve"> a beruházások gazdaságossági és kockázati elemzésére</w:t>
            </w:r>
            <w:r>
              <w:t>;</w:t>
            </w:r>
          </w:p>
          <w:p w:rsidR="00252C1B" w:rsidRDefault="00252C1B" w:rsidP="00252C1B">
            <w:pPr>
              <w:numPr>
                <w:ilvl w:val="0"/>
                <w:numId w:val="12"/>
              </w:numPr>
              <w:shd w:val="clear" w:color="auto" w:fill="E5DFEC"/>
              <w:suppressAutoHyphens/>
              <w:autoSpaceDE w:val="0"/>
              <w:spacing w:before="60" w:after="60"/>
              <w:ind w:right="113"/>
              <w:jc w:val="both"/>
            </w:pPr>
            <w:r>
              <w:t xml:space="preserve">megismerjék </w:t>
            </w:r>
            <w:r w:rsidRPr="00C1217E">
              <w:t>a forgóeszköz-gazdálkodás alapvető kérdései</w:t>
            </w:r>
            <w:r>
              <w:t>t</w:t>
            </w:r>
            <w:r w:rsidRPr="00C1217E">
              <w:t>, valamint a forgótőke-menedzsment részterületei</w:t>
            </w:r>
            <w:r>
              <w:t>t</w:t>
            </w:r>
            <w:r w:rsidRPr="00C1217E">
              <w:t>, illetve az azokhoz kapcsolódó modelleke</w:t>
            </w:r>
            <w:r>
              <w:t>t;</w:t>
            </w:r>
          </w:p>
          <w:p w:rsidR="00252C1B" w:rsidRPr="00C1217E" w:rsidRDefault="00252C1B" w:rsidP="00252C1B">
            <w:pPr>
              <w:numPr>
                <w:ilvl w:val="0"/>
                <w:numId w:val="12"/>
              </w:numPr>
              <w:shd w:val="clear" w:color="auto" w:fill="E5DFEC"/>
              <w:suppressAutoHyphens/>
              <w:autoSpaceDE w:val="0"/>
              <w:spacing w:before="60" w:after="60"/>
              <w:ind w:right="113"/>
              <w:jc w:val="both"/>
            </w:pPr>
            <w:r w:rsidRPr="00C1217E">
              <w:t>képessé váljanak a forgótőke vállalati menedzselésére.</w:t>
            </w:r>
          </w:p>
          <w:p w:rsidR="00252C1B" w:rsidRPr="00B21A18" w:rsidRDefault="00252C1B" w:rsidP="00B742A2"/>
        </w:tc>
      </w:tr>
      <w:tr w:rsidR="00252C1B"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252C1B" w:rsidRDefault="00252C1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52C1B" w:rsidRDefault="00252C1B" w:rsidP="00B742A2">
            <w:pPr>
              <w:jc w:val="both"/>
              <w:rPr>
                <w:b/>
                <w:bCs/>
              </w:rPr>
            </w:pPr>
          </w:p>
          <w:p w:rsidR="00252C1B" w:rsidRPr="00B21A18" w:rsidRDefault="00252C1B" w:rsidP="00B742A2">
            <w:pPr>
              <w:ind w:left="402"/>
              <w:jc w:val="both"/>
              <w:rPr>
                <w:i/>
              </w:rPr>
            </w:pPr>
            <w:r w:rsidRPr="00B21A18">
              <w:rPr>
                <w:i/>
              </w:rPr>
              <w:t xml:space="preserve">Tudás: </w:t>
            </w:r>
          </w:p>
          <w:p w:rsidR="00252C1B" w:rsidRDefault="00252C1B" w:rsidP="00B742A2">
            <w:pPr>
              <w:shd w:val="clear" w:color="auto" w:fill="E5DFEC"/>
              <w:suppressAutoHyphens/>
              <w:autoSpaceDE w:val="0"/>
              <w:spacing w:before="60" w:after="60"/>
              <w:ind w:left="567" w:right="113" w:hanging="150"/>
              <w:jc w:val="both"/>
            </w:pPr>
            <w:r>
              <w:t>- Érti a szervezetek működése során felmerülő problémák és új jelenségek megoldási módozatait, illetve a kritikus feldolgozására irányuló módszereket.</w:t>
            </w:r>
          </w:p>
          <w:p w:rsidR="00252C1B" w:rsidRDefault="00252C1B" w:rsidP="00B742A2">
            <w:pPr>
              <w:shd w:val="clear" w:color="auto" w:fill="E5DFEC"/>
              <w:suppressAutoHyphens/>
              <w:autoSpaceDE w:val="0"/>
              <w:spacing w:before="60" w:after="60"/>
              <w:ind w:left="567" w:right="113" w:hanging="150"/>
              <w:jc w:val="both"/>
            </w:pPr>
            <w:r>
              <w:t>- Elsajátította a képzésnek megfelelő területeken az alapvető (funkcionális) gyakorlati módszereket és megoldásokat, valamint ezek hasznosításának lehetőségeit.</w:t>
            </w:r>
          </w:p>
          <w:p w:rsidR="00252C1B" w:rsidRDefault="00252C1B" w:rsidP="00B742A2">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252C1B" w:rsidRPr="00B21A18" w:rsidRDefault="00252C1B" w:rsidP="00B742A2">
            <w:pPr>
              <w:shd w:val="clear" w:color="auto" w:fill="E5DFEC"/>
              <w:suppressAutoHyphens/>
              <w:autoSpaceDE w:val="0"/>
              <w:spacing w:before="60" w:after="60"/>
              <w:ind w:left="417" w:right="113"/>
              <w:jc w:val="both"/>
            </w:pPr>
          </w:p>
          <w:p w:rsidR="00252C1B" w:rsidRPr="00B61204" w:rsidRDefault="00252C1B" w:rsidP="00B742A2">
            <w:pPr>
              <w:ind w:left="402"/>
              <w:jc w:val="both"/>
              <w:rPr>
                <w:i/>
              </w:rPr>
            </w:pPr>
            <w:r w:rsidRPr="00B21A18">
              <w:rPr>
                <w:i/>
              </w:rPr>
              <w:t>Képesség:</w:t>
            </w:r>
          </w:p>
          <w:p w:rsidR="00252C1B" w:rsidRDefault="00252C1B" w:rsidP="00B742A2">
            <w:pPr>
              <w:shd w:val="clear" w:color="auto" w:fill="E5DFEC"/>
              <w:suppressAutoHyphens/>
              <w:autoSpaceDE w:val="0"/>
              <w:spacing w:before="60" w:after="60"/>
              <w:ind w:left="567" w:right="113" w:hanging="141"/>
              <w:jc w:val="both"/>
            </w:pPr>
            <w:r w:rsidRPr="00B61204">
              <w:t xml:space="preserve">- </w:t>
            </w:r>
            <w: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252C1B" w:rsidRDefault="00252C1B" w:rsidP="00B742A2">
            <w:pPr>
              <w:shd w:val="clear" w:color="auto" w:fill="E5DFEC"/>
              <w:suppressAutoHyphens/>
              <w:autoSpaceDE w:val="0"/>
              <w:spacing w:before="60" w:after="60"/>
              <w:ind w:left="567" w:right="113" w:hanging="141"/>
              <w:jc w:val="both"/>
            </w:pPr>
            <w:r w:rsidRPr="00B61204">
              <w:t xml:space="preserve">- </w:t>
            </w:r>
            <w:r>
              <w:t>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252C1B" w:rsidRDefault="00252C1B" w:rsidP="00B742A2">
            <w:pPr>
              <w:shd w:val="clear" w:color="auto" w:fill="E5DFEC"/>
              <w:suppressAutoHyphens/>
              <w:autoSpaceDE w:val="0"/>
              <w:spacing w:before="60" w:after="60"/>
              <w:ind w:left="567" w:right="113" w:hanging="141"/>
              <w:jc w:val="both"/>
            </w:pPr>
            <w:r>
              <w:t>- Képes tudása, képességei és készségei folyamatos, egy életen át tartó fejlesztésére.</w:t>
            </w:r>
          </w:p>
          <w:p w:rsidR="00252C1B" w:rsidRPr="00B21A18" w:rsidRDefault="00252C1B" w:rsidP="00B742A2">
            <w:pPr>
              <w:shd w:val="clear" w:color="auto" w:fill="E5DFEC"/>
              <w:suppressAutoHyphens/>
              <w:autoSpaceDE w:val="0"/>
              <w:spacing w:before="60" w:after="60"/>
              <w:ind w:left="426" w:right="113"/>
              <w:jc w:val="both"/>
            </w:pPr>
          </w:p>
          <w:p w:rsidR="00252C1B" w:rsidRPr="00B21A18" w:rsidRDefault="00252C1B" w:rsidP="00B742A2">
            <w:pPr>
              <w:ind w:left="402"/>
              <w:jc w:val="both"/>
              <w:rPr>
                <w:i/>
              </w:rPr>
            </w:pPr>
            <w:r w:rsidRPr="00B21A18">
              <w:rPr>
                <w:i/>
              </w:rPr>
              <w:t>Attitűd:</w:t>
            </w:r>
          </w:p>
          <w:p w:rsidR="00252C1B" w:rsidRDefault="00252C1B" w:rsidP="00252C1B">
            <w:pPr>
              <w:numPr>
                <w:ilvl w:val="0"/>
                <w:numId w:val="11"/>
              </w:numPr>
              <w:shd w:val="clear" w:color="auto" w:fill="E5DFEC"/>
              <w:suppressAutoHyphens/>
              <w:autoSpaceDE w:val="0"/>
              <w:spacing w:before="60" w:after="60"/>
              <w:ind w:left="567" w:right="113" w:hanging="150"/>
              <w:jc w:val="both"/>
            </w:pPr>
            <w:r>
              <w:t>Kritikusan viszonyul saját, illetve a beosztottak munkájához és magatartásához, innovatív és proaktív magatartást tanúsít a gazdasági problémák kezelésében. Nyitott és befogadó a gazdaságtudomány és gyakorlat új eredményei iránt.</w:t>
            </w:r>
          </w:p>
          <w:p w:rsidR="00252C1B" w:rsidRDefault="00252C1B" w:rsidP="00252C1B">
            <w:pPr>
              <w:numPr>
                <w:ilvl w:val="0"/>
                <w:numId w:val="11"/>
              </w:numPr>
              <w:shd w:val="clear" w:color="auto" w:fill="E5DFEC"/>
              <w:suppressAutoHyphens/>
              <w:autoSpaceDE w:val="0"/>
              <w:spacing w:before="60" w:after="60"/>
              <w:ind w:left="567" w:right="113" w:hanging="150"/>
              <w:jc w:val="both"/>
            </w:pPr>
            <w:r>
              <w:t>Elkötelezett a szakmája iránt, ismeri és vállalja annak alapvető értékeit és normáit, törekszik azok kritikai értelmezésére és fejlesztésére.</w:t>
            </w:r>
          </w:p>
          <w:p w:rsidR="00252C1B" w:rsidRDefault="00252C1B" w:rsidP="00B742A2">
            <w:pPr>
              <w:shd w:val="clear" w:color="auto" w:fill="E5DFEC"/>
              <w:suppressAutoHyphens/>
              <w:autoSpaceDE w:val="0"/>
              <w:spacing w:before="60" w:after="60"/>
              <w:ind w:left="417" w:right="113"/>
              <w:jc w:val="both"/>
            </w:pPr>
          </w:p>
          <w:p w:rsidR="00252C1B" w:rsidRPr="00B21A18" w:rsidRDefault="00252C1B" w:rsidP="00B742A2">
            <w:pPr>
              <w:ind w:left="402"/>
              <w:jc w:val="both"/>
              <w:rPr>
                <w:i/>
              </w:rPr>
            </w:pPr>
            <w:r w:rsidRPr="00B21A18">
              <w:rPr>
                <w:i/>
              </w:rPr>
              <w:t>Autonómia és felelősség:</w:t>
            </w:r>
          </w:p>
          <w:p w:rsidR="00252C1B" w:rsidRDefault="00252C1B" w:rsidP="00252C1B">
            <w:pPr>
              <w:numPr>
                <w:ilvl w:val="0"/>
                <w:numId w:val="11"/>
              </w:numPr>
              <w:shd w:val="clear" w:color="auto" w:fill="E5DFEC"/>
              <w:suppressAutoHyphens/>
              <w:autoSpaceDE w:val="0"/>
              <w:spacing w:before="60" w:after="60"/>
              <w:ind w:right="113"/>
              <w:jc w:val="both"/>
            </w:pPr>
            <w: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252C1B" w:rsidRDefault="00252C1B" w:rsidP="00252C1B">
            <w:pPr>
              <w:numPr>
                <w:ilvl w:val="0"/>
                <w:numId w:val="11"/>
              </w:numPr>
              <w:shd w:val="clear" w:color="auto" w:fill="E5DFEC"/>
              <w:suppressAutoHyphens/>
              <w:autoSpaceDE w:val="0"/>
              <w:spacing w:before="60" w:after="60"/>
              <w:ind w:right="113"/>
              <w:jc w:val="both"/>
            </w:pPr>
            <w:r>
              <w:t>Vizsgálja, vállalja és kezeli annak felelősségét, hogy az elemzések és gyakorlatibb eljárások során kapott eredmények a választott módszertől is függnek.</w:t>
            </w:r>
          </w:p>
          <w:p w:rsidR="00252C1B" w:rsidRPr="009F197A" w:rsidRDefault="00252C1B" w:rsidP="00252C1B">
            <w:pPr>
              <w:numPr>
                <w:ilvl w:val="0"/>
                <w:numId w:val="11"/>
              </w:numPr>
              <w:shd w:val="clear" w:color="auto" w:fill="E5DFEC"/>
              <w:suppressAutoHyphens/>
              <w:autoSpaceDE w:val="0"/>
              <w:spacing w:before="60" w:after="60"/>
              <w:ind w:right="113"/>
              <w:jc w:val="both"/>
              <w:rPr>
                <w:rFonts w:eastAsia="Arial Unicode MS"/>
                <w:b/>
                <w:bCs/>
              </w:rPr>
            </w:pPr>
            <w:r>
              <w:t>Munkájára jellemző a szakmai kérdések megfogalmazásakor a gazdasági és gazdaságon kívüli következmények önálló és felelős végiggondolása és figyelembevétele.</w:t>
            </w:r>
          </w:p>
          <w:p w:rsidR="00252C1B" w:rsidRPr="00B21A18" w:rsidRDefault="00252C1B" w:rsidP="00B742A2">
            <w:pPr>
              <w:shd w:val="clear" w:color="auto" w:fill="E5DFEC"/>
              <w:suppressAutoHyphens/>
              <w:autoSpaceDE w:val="0"/>
              <w:spacing w:before="60" w:after="60"/>
              <w:ind w:left="417" w:right="113"/>
              <w:jc w:val="both"/>
              <w:rPr>
                <w:rFonts w:eastAsia="Arial Unicode MS"/>
                <w:b/>
                <w:bCs/>
              </w:rPr>
            </w:pPr>
          </w:p>
        </w:tc>
      </w:tr>
      <w:tr w:rsidR="00252C1B"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2C1B" w:rsidRPr="00B21A18" w:rsidRDefault="00252C1B" w:rsidP="00B742A2">
            <w:pPr>
              <w:rPr>
                <w:b/>
                <w:bCs/>
              </w:rPr>
            </w:pPr>
            <w:r w:rsidRPr="00B21A18">
              <w:rPr>
                <w:b/>
                <w:bCs/>
              </w:rPr>
              <w:lastRenderedPageBreak/>
              <w:t xml:space="preserve">A kurzus </w:t>
            </w:r>
            <w:r>
              <w:rPr>
                <w:b/>
                <w:bCs/>
              </w:rPr>
              <w:t xml:space="preserve">rövid </w:t>
            </w:r>
            <w:r w:rsidRPr="00B21A18">
              <w:rPr>
                <w:b/>
                <w:bCs/>
              </w:rPr>
              <w:t>tartalma, témakörei</w:t>
            </w:r>
          </w:p>
          <w:p w:rsidR="00252C1B" w:rsidRDefault="00252C1B" w:rsidP="00B742A2">
            <w:pPr>
              <w:shd w:val="clear" w:color="auto" w:fill="E5DFEC"/>
              <w:suppressAutoHyphens/>
              <w:autoSpaceDE w:val="0"/>
              <w:spacing w:before="60" w:after="60"/>
              <w:ind w:left="417" w:right="113"/>
              <w:jc w:val="both"/>
            </w:pPr>
            <w:r>
              <w:t xml:space="preserve">A kurzus célja, hogy a hallgató megismerkedjen a hosszú és a rövid távú vállalati pénzügyi döntéshozatal alapvető kérdéseivel, amelyek közé tartozik a beruházásokkal kapcsolatos döntéshozatal megalapozása, a döntési alternatívák értékelésének képessége, a beruházási kockázatok elemzése. valamint a fogóeszköz-gazdálkodáshoz kapcsolódó döntések megalapozása, </w:t>
            </w:r>
            <w:r w:rsidRPr="00C1217E">
              <w:t>a forgótőke-menedzsment részterületei</w:t>
            </w:r>
            <w:r>
              <w:t>nek a megismerése.</w:t>
            </w:r>
          </w:p>
          <w:p w:rsidR="00252C1B" w:rsidRPr="00B21A18" w:rsidRDefault="00252C1B" w:rsidP="00B742A2">
            <w:pPr>
              <w:shd w:val="clear" w:color="auto" w:fill="E5DFEC"/>
              <w:suppressAutoHyphens/>
              <w:autoSpaceDE w:val="0"/>
              <w:spacing w:before="60" w:after="60"/>
              <w:ind w:left="417" w:right="113"/>
              <w:jc w:val="both"/>
            </w:pPr>
          </w:p>
        </w:tc>
      </w:tr>
      <w:tr w:rsidR="00252C1B" w:rsidRPr="0087262E" w:rsidTr="00B742A2">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252C1B" w:rsidRPr="00B21A18" w:rsidRDefault="00252C1B" w:rsidP="00B742A2">
            <w:pPr>
              <w:rPr>
                <w:b/>
                <w:bCs/>
              </w:rPr>
            </w:pPr>
            <w:r w:rsidRPr="00B21A18">
              <w:rPr>
                <w:b/>
                <w:bCs/>
              </w:rPr>
              <w:t>Tervezett tanulási tevékenységek, tanítási módszerek</w:t>
            </w:r>
          </w:p>
          <w:p w:rsidR="00252C1B" w:rsidRDefault="00252C1B" w:rsidP="00B742A2">
            <w:pPr>
              <w:shd w:val="clear" w:color="auto" w:fill="E5DFEC"/>
              <w:suppressAutoHyphens/>
              <w:autoSpaceDE w:val="0"/>
              <w:spacing w:before="60" w:after="60"/>
              <w:ind w:left="417" w:right="113"/>
              <w:jc w:val="both"/>
            </w:pPr>
            <w:r>
              <w:t>Az előadások keretében a hallgatók a vállalati pénzügyek elméleti kérdéseivel és az azokhoz kapcsolódó vállalati problémák megoldási lehetőségeivel ismerkednek meg.</w:t>
            </w:r>
          </w:p>
          <w:p w:rsidR="00252C1B" w:rsidRPr="00B21A18" w:rsidRDefault="00252C1B" w:rsidP="00B742A2">
            <w:pPr>
              <w:shd w:val="clear" w:color="auto" w:fill="E5DFEC"/>
              <w:suppressAutoHyphens/>
              <w:autoSpaceDE w:val="0"/>
              <w:spacing w:before="60" w:after="60"/>
              <w:ind w:left="417" w:right="113"/>
              <w:jc w:val="both"/>
            </w:pPr>
          </w:p>
        </w:tc>
      </w:tr>
      <w:tr w:rsidR="00252C1B"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52C1B" w:rsidRPr="00B21A18" w:rsidRDefault="00252C1B" w:rsidP="00B742A2">
            <w:pPr>
              <w:rPr>
                <w:b/>
                <w:bCs/>
              </w:rPr>
            </w:pPr>
            <w:r w:rsidRPr="00B21A18">
              <w:rPr>
                <w:b/>
                <w:bCs/>
              </w:rPr>
              <w:t>Értékelés</w:t>
            </w:r>
          </w:p>
          <w:p w:rsidR="00252C1B" w:rsidRDefault="00252C1B" w:rsidP="00B742A2">
            <w:pPr>
              <w:ind w:left="284"/>
              <w:jc w:val="both"/>
            </w:pPr>
            <w:r>
              <w:t>A félévégi értékelés 2 részből tevődik össze:</w:t>
            </w:r>
          </w:p>
          <w:p w:rsidR="00252C1B" w:rsidRPr="0002012F" w:rsidRDefault="00252C1B" w:rsidP="00252C1B">
            <w:pPr>
              <w:pStyle w:val="Listaszerbekezds"/>
              <w:numPr>
                <w:ilvl w:val="0"/>
                <w:numId w:val="26"/>
              </w:numPr>
              <w:ind w:left="851" w:hanging="567"/>
              <w:jc w:val="both"/>
              <w:rPr>
                <w:sz w:val="20"/>
                <w:szCs w:val="20"/>
              </w:rPr>
            </w:pPr>
            <w:r w:rsidRPr="0002012F">
              <w:rPr>
                <w:sz w:val="20"/>
                <w:szCs w:val="20"/>
              </w:rPr>
              <w:t xml:space="preserve">a félév utolsó szemináriumán feladatmegoldásra kerül sor a Microsoft Excelben. A vizsgafeladatok a szemináriumon megoldott feladatokhoz hasonlóak lesznek. A vizsgafeladat a </w:t>
            </w:r>
            <w:proofErr w:type="spellStart"/>
            <w:r w:rsidRPr="0002012F">
              <w:rPr>
                <w:sz w:val="20"/>
                <w:szCs w:val="20"/>
              </w:rPr>
              <w:t>Moodle</w:t>
            </w:r>
            <w:proofErr w:type="spellEnd"/>
            <w:r w:rsidRPr="0002012F">
              <w:rPr>
                <w:sz w:val="20"/>
                <w:szCs w:val="20"/>
              </w:rPr>
              <w:t>-rendszerből lesz letölthető adott időpontban, és a megoldást is oda kell feltölteni a megadott időpontig. A feladatmegoldás a félévi osztályzat 40%-át képezi.</w:t>
            </w:r>
          </w:p>
          <w:p w:rsidR="00252C1B" w:rsidRPr="0002012F" w:rsidRDefault="00252C1B" w:rsidP="00252C1B">
            <w:pPr>
              <w:pStyle w:val="Listaszerbekezds"/>
              <w:numPr>
                <w:ilvl w:val="0"/>
                <w:numId w:val="26"/>
              </w:numPr>
              <w:ind w:left="851" w:hanging="567"/>
              <w:jc w:val="both"/>
              <w:rPr>
                <w:sz w:val="20"/>
                <w:szCs w:val="20"/>
              </w:rPr>
            </w:pPr>
            <w:r w:rsidRPr="0002012F">
              <w:rPr>
                <w:sz w:val="20"/>
                <w:szCs w:val="20"/>
              </w:rPr>
              <w:t xml:space="preserve">a vizsgaidőszakban az előadások anyagából teszt kerül megoldásra a </w:t>
            </w:r>
            <w:proofErr w:type="spellStart"/>
            <w:r w:rsidRPr="0002012F">
              <w:rPr>
                <w:sz w:val="20"/>
                <w:szCs w:val="20"/>
              </w:rPr>
              <w:t>Moodle</w:t>
            </w:r>
            <w:proofErr w:type="spellEnd"/>
            <w:r w:rsidRPr="0002012F">
              <w:rPr>
                <w:sz w:val="20"/>
                <w:szCs w:val="20"/>
              </w:rPr>
              <w:t xml:space="preserve">-rendszerben. A teszt megadott időpontokban lesz elérhető a hallgatók számára, amelyek lényegében a vizsgaidőpontok, amire a </w:t>
            </w:r>
            <w:proofErr w:type="spellStart"/>
            <w:r w:rsidRPr="0002012F">
              <w:rPr>
                <w:sz w:val="20"/>
                <w:szCs w:val="20"/>
              </w:rPr>
              <w:t>Neptun</w:t>
            </w:r>
            <w:proofErr w:type="spellEnd"/>
            <w:r w:rsidRPr="0002012F">
              <w:rPr>
                <w:sz w:val="20"/>
                <w:szCs w:val="20"/>
              </w:rPr>
              <w:t>-rendszerben kell jelentkezni. A teszt eredménye 60%-ban fog beszámítani a félévi osztályzatba.</w:t>
            </w:r>
          </w:p>
          <w:p w:rsidR="00252C1B" w:rsidRPr="00B21A18" w:rsidRDefault="00252C1B" w:rsidP="00B742A2">
            <w:pPr>
              <w:shd w:val="clear" w:color="auto" w:fill="E5DFEC"/>
              <w:suppressAutoHyphens/>
              <w:autoSpaceDE w:val="0"/>
              <w:spacing w:before="60" w:after="60"/>
              <w:ind w:left="417" w:right="113"/>
              <w:jc w:val="both"/>
            </w:pPr>
          </w:p>
        </w:tc>
      </w:tr>
      <w:tr w:rsidR="00252C1B" w:rsidRPr="0087262E" w:rsidTr="00B742A2">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2C1B" w:rsidRPr="00B21A18" w:rsidRDefault="00252C1B" w:rsidP="00B742A2">
            <w:pPr>
              <w:rPr>
                <w:b/>
                <w:bCs/>
              </w:rPr>
            </w:pPr>
            <w:r w:rsidRPr="00B21A18">
              <w:rPr>
                <w:b/>
                <w:bCs/>
              </w:rPr>
              <w:t xml:space="preserve">Kötelező </w:t>
            </w:r>
            <w:r>
              <w:rPr>
                <w:b/>
                <w:bCs/>
              </w:rPr>
              <w:t>szakirodalom</w:t>
            </w:r>
            <w:r w:rsidRPr="00B21A18">
              <w:rPr>
                <w:b/>
                <w:bCs/>
              </w:rPr>
              <w:t>:</w:t>
            </w:r>
          </w:p>
          <w:p w:rsidR="00252C1B" w:rsidRPr="00D8408C" w:rsidRDefault="00252C1B" w:rsidP="00B742A2">
            <w:pPr>
              <w:shd w:val="clear" w:color="auto" w:fill="E5DFEC"/>
              <w:suppressAutoHyphens/>
              <w:autoSpaceDE w:val="0"/>
              <w:spacing w:before="60" w:after="60"/>
              <w:ind w:left="417" w:right="113"/>
              <w:jc w:val="both"/>
            </w:pPr>
            <w:proofErr w:type="spellStart"/>
            <w:r w:rsidRPr="00D8408C">
              <w:t>Bélyácz</w:t>
            </w:r>
            <w:proofErr w:type="spellEnd"/>
            <w:r w:rsidRPr="00D8408C">
              <w:t xml:space="preserve"> Iván: Befektetési döntések megalapozása, Aula Kiadó, Budapest, 2009.</w:t>
            </w:r>
          </w:p>
          <w:p w:rsidR="00252C1B" w:rsidRPr="00D8408C" w:rsidRDefault="00252C1B" w:rsidP="00B742A2">
            <w:pPr>
              <w:shd w:val="clear" w:color="auto" w:fill="E5DFEC"/>
              <w:suppressAutoHyphens/>
              <w:autoSpaceDE w:val="0"/>
              <w:spacing w:before="60" w:after="60"/>
              <w:ind w:left="417" w:right="113"/>
              <w:jc w:val="both"/>
            </w:pPr>
            <w:proofErr w:type="spellStart"/>
            <w:r w:rsidRPr="00D8408C">
              <w:t>Bélyácz</w:t>
            </w:r>
            <w:proofErr w:type="spellEnd"/>
            <w:r w:rsidRPr="00D8408C">
              <w:t xml:space="preserve"> Iván: Stratégiai beruházások és reálopciók. Aula Kiadó, Budapest, 2011.</w:t>
            </w:r>
          </w:p>
          <w:p w:rsidR="00252C1B" w:rsidRPr="00740E47" w:rsidRDefault="00252C1B" w:rsidP="00B742A2">
            <w:pPr>
              <w:rPr>
                <w:b/>
                <w:bCs/>
              </w:rPr>
            </w:pPr>
            <w:r w:rsidRPr="00740E47">
              <w:rPr>
                <w:b/>
                <w:bCs/>
              </w:rPr>
              <w:t>Ajánlott szakirodalom:</w:t>
            </w:r>
          </w:p>
          <w:p w:rsidR="00252C1B" w:rsidRPr="00D8408C" w:rsidRDefault="00252C1B" w:rsidP="00B742A2">
            <w:pPr>
              <w:shd w:val="clear" w:color="auto" w:fill="E5DFEC"/>
              <w:suppressAutoHyphens/>
              <w:autoSpaceDE w:val="0"/>
              <w:spacing w:before="60" w:after="60"/>
              <w:ind w:left="417" w:right="113"/>
              <w:jc w:val="both"/>
            </w:pPr>
            <w:proofErr w:type="spellStart"/>
            <w:r w:rsidRPr="00D8408C">
              <w:t>Götze</w:t>
            </w:r>
            <w:proofErr w:type="spellEnd"/>
            <w:r w:rsidRPr="00D8408C">
              <w:t>, U.-</w:t>
            </w:r>
            <w:proofErr w:type="spellStart"/>
            <w:r w:rsidRPr="00D8408C">
              <w:t>Northcott</w:t>
            </w:r>
            <w:proofErr w:type="spellEnd"/>
            <w:r w:rsidRPr="00D8408C">
              <w:t xml:space="preserve">, D.-Schuster, P.: </w:t>
            </w:r>
            <w:proofErr w:type="spellStart"/>
            <w:r w:rsidRPr="00D8408C">
              <w:t>Investment</w:t>
            </w:r>
            <w:proofErr w:type="spellEnd"/>
            <w:r w:rsidRPr="00D8408C">
              <w:t xml:space="preserve"> </w:t>
            </w:r>
            <w:proofErr w:type="spellStart"/>
            <w:r w:rsidRPr="00D8408C">
              <w:t>Appraisal</w:t>
            </w:r>
            <w:proofErr w:type="spellEnd"/>
            <w:r w:rsidRPr="00D8408C">
              <w:t xml:space="preserve">: </w:t>
            </w:r>
            <w:proofErr w:type="spellStart"/>
            <w:r w:rsidRPr="00D8408C">
              <w:t>Methods</w:t>
            </w:r>
            <w:proofErr w:type="spellEnd"/>
            <w:r w:rsidRPr="00D8408C">
              <w:t xml:space="preserve"> and </w:t>
            </w:r>
            <w:proofErr w:type="spellStart"/>
            <w:r w:rsidRPr="00D8408C">
              <w:t>Models</w:t>
            </w:r>
            <w:proofErr w:type="spellEnd"/>
            <w:r w:rsidRPr="00D8408C">
              <w:t>. Springer-Verlag,2008.</w:t>
            </w:r>
          </w:p>
          <w:p w:rsidR="00252C1B" w:rsidRPr="00D8408C" w:rsidRDefault="00252C1B" w:rsidP="00B742A2">
            <w:pPr>
              <w:shd w:val="clear" w:color="auto" w:fill="E5DFEC"/>
              <w:suppressAutoHyphens/>
              <w:autoSpaceDE w:val="0"/>
              <w:spacing w:before="60" w:after="60"/>
              <w:ind w:left="417" w:right="113"/>
              <w:jc w:val="both"/>
            </w:pPr>
            <w:proofErr w:type="spellStart"/>
            <w:r w:rsidRPr="00D8408C">
              <w:t>Preve</w:t>
            </w:r>
            <w:proofErr w:type="spellEnd"/>
            <w:r w:rsidRPr="00D8408C">
              <w:t xml:space="preserve">, L.A.- </w:t>
            </w:r>
            <w:proofErr w:type="spellStart"/>
            <w:r w:rsidRPr="00D8408C">
              <w:t>Sarria</w:t>
            </w:r>
            <w:proofErr w:type="spellEnd"/>
            <w:r w:rsidRPr="00D8408C">
              <w:t xml:space="preserve">-Allende, V.: </w:t>
            </w:r>
            <w:proofErr w:type="spellStart"/>
            <w:r w:rsidRPr="00D8408C">
              <w:t>Working</w:t>
            </w:r>
            <w:proofErr w:type="spellEnd"/>
            <w:r w:rsidRPr="00D8408C">
              <w:t xml:space="preserve"> Capital Management. Oxford University Press, 2010.</w:t>
            </w:r>
          </w:p>
          <w:p w:rsidR="00252C1B" w:rsidRPr="00D8408C" w:rsidRDefault="00252C1B" w:rsidP="00B742A2">
            <w:pPr>
              <w:shd w:val="clear" w:color="auto" w:fill="E5DFEC"/>
              <w:suppressAutoHyphens/>
              <w:autoSpaceDE w:val="0"/>
              <w:spacing w:before="60" w:after="60"/>
              <w:ind w:left="417" w:right="113"/>
              <w:jc w:val="both"/>
            </w:pPr>
            <w:proofErr w:type="spellStart"/>
            <w:r w:rsidRPr="00D8408C">
              <w:t>Sagner</w:t>
            </w:r>
            <w:proofErr w:type="spellEnd"/>
            <w:r w:rsidRPr="00D8408C">
              <w:t>, J</w:t>
            </w:r>
            <w:proofErr w:type="gramStart"/>
            <w:r w:rsidRPr="00D8408C">
              <w:t>.:</w:t>
            </w:r>
            <w:proofErr w:type="gramEnd"/>
            <w:r w:rsidRPr="00D8408C">
              <w:t xml:space="preserve"> Essentials of </w:t>
            </w:r>
            <w:proofErr w:type="spellStart"/>
            <w:r w:rsidRPr="00D8408C">
              <w:t>Working</w:t>
            </w:r>
            <w:proofErr w:type="spellEnd"/>
            <w:r w:rsidRPr="00D8408C">
              <w:t xml:space="preserve"> Capital Management. John </w:t>
            </w:r>
            <w:proofErr w:type="spellStart"/>
            <w:r w:rsidRPr="00D8408C">
              <w:t>Wiley</w:t>
            </w:r>
            <w:proofErr w:type="spellEnd"/>
            <w:r w:rsidRPr="00D8408C">
              <w:t xml:space="preserve"> &amp; </w:t>
            </w:r>
            <w:proofErr w:type="spellStart"/>
            <w:r w:rsidRPr="00D8408C">
              <w:t>Sons</w:t>
            </w:r>
            <w:proofErr w:type="spellEnd"/>
            <w:r w:rsidRPr="00D8408C">
              <w:t>, Inc</w:t>
            </w:r>
            <w:proofErr w:type="gramStart"/>
            <w:r w:rsidRPr="00D8408C">
              <w:t>.,</w:t>
            </w:r>
            <w:proofErr w:type="gramEnd"/>
            <w:r w:rsidRPr="00D8408C">
              <w:t xml:space="preserve"> 2011.</w:t>
            </w:r>
          </w:p>
          <w:p w:rsidR="00252C1B" w:rsidRPr="00D8408C" w:rsidRDefault="00252C1B" w:rsidP="00B742A2">
            <w:pPr>
              <w:shd w:val="clear" w:color="auto" w:fill="E5DFEC"/>
              <w:suppressAutoHyphens/>
              <w:autoSpaceDE w:val="0"/>
              <w:spacing w:before="60" w:after="60"/>
              <w:ind w:left="417" w:right="113"/>
              <w:jc w:val="both"/>
            </w:pPr>
            <w:proofErr w:type="spellStart"/>
            <w:r w:rsidRPr="00D8408C">
              <w:t>Smit</w:t>
            </w:r>
            <w:proofErr w:type="spellEnd"/>
            <w:r w:rsidRPr="00D8408C">
              <w:t>, H</w:t>
            </w:r>
            <w:proofErr w:type="gramStart"/>
            <w:r w:rsidRPr="00D8408C">
              <w:t>.T</w:t>
            </w:r>
            <w:proofErr w:type="gramEnd"/>
            <w:r w:rsidRPr="00D8408C">
              <w:t>.J.-</w:t>
            </w:r>
            <w:proofErr w:type="spellStart"/>
            <w:r w:rsidRPr="00D8408C">
              <w:t>Trigeorgis</w:t>
            </w:r>
            <w:proofErr w:type="spellEnd"/>
            <w:r w:rsidRPr="00D8408C">
              <w:t xml:space="preserve">, L.: </w:t>
            </w:r>
            <w:proofErr w:type="spellStart"/>
            <w:r w:rsidRPr="00D8408C">
              <w:t>Strategic</w:t>
            </w:r>
            <w:proofErr w:type="spellEnd"/>
            <w:r w:rsidRPr="00D8408C">
              <w:t xml:space="preserve"> </w:t>
            </w:r>
            <w:proofErr w:type="spellStart"/>
            <w:r w:rsidRPr="00D8408C">
              <w:t>Investment</w:t>
            </w:r>
            <w:proofErr w:type="spellEnd"/>
            <w:r w:rsidRPr="00D8408C">
              <w:t xml:space="preserve">: Real </w:t>
            </w:r>
            <w:proofErr w:type="spellStart"/>
            <w:r w:rsidRPr="00D8408C">
              <w:t>Options</w:t>
            </w:r>
            <w:proofErr w:type="spellEnd"/>
            <w:r w:rsidRPr="00D8408C">
              <w:t xml:space="preserve"> and Games. Princeton University Press, 2004.</w:t>
            </w:r>
          </w:p>
          <w:p w:rsidR="00252C1B" w:rsidRPr="00D8408C" w:rsidRDefault="00252C1B" w:rsidP="00B742A2">
            <w:pPr>
              <w:shd w:val="clear" w:color="auto" w:fill="E5DFEC"/>
              <w:suppressAutoHyphens/>
              <w:autoSpaceDE w:val="0"/>
              <w:spacing w:before="60" w:after="60"/>
              <w:ind w:left="417" w:right="113"/>
              <w:jc w:val="both"/>
            </w:pPr>
            <w:r w:rsidRPr="00D8408C">
              <w:t>Schwarz, E</w:t>
            </w:r>
            <w:proofErr w:type="gramStart"/>
            <w:r w:rsidRPr="00D8408C">
              <w:t>.S</w:t>
            </w:r>
            <w:proofErr w:type="gramEnd"/>
            <w:r w:rsidRPr="00D8408C">
              <w:t xml:space="preserve">.- </w:t>
            </w:r>
            <w:proofErr w:type="spellStart"/>
            <w:r w:rsidRPr="00D8408C">
              <w:t>Trigeorgis</w:t>
            </w:r>
            <w:proofErr w:type="spellEnd"/>
            <w:r w:rsidRPr="00D8408C">
              <w:t xml:space="preserve">, L.: Real </w:t>
            </w:r>
            <w:proofErr w:type="spellStart"/>
            <w:r w:rsidRPr="00D8408C">
              <w:t>Options</w:t>
            </w:r>
            <w:proofErr w:type="spellEnd"/>
            <w:r w:rsidRPr="00D8408C">
              <w:t xml:space="preserve"> and </w:t>
            </w:r>
            <w:proofErr w:type="spellStart"/>
            <w:r w:rsidRPr="00D8408C">
              <w:t>Investment</w:t>
            </w:r>
            <w:proofErr w:type="spellEnd"/>
            <w:r w:rsidRPr="00D8408C">
              <w:t xml:space="preserve"> </w:t>
            </w:r>
            <w:proofErr w:type="spellStart"/>
            <w:r w:rsidRPr="00D8408C">
              <w:t>under</w:t>
            </w:r>
            <w:proofErr w:type="spellEnd"/>
            <w:r w:rsidRPr="00D8408C">
              <w:t xml:space="preserve"> </w:t>
            </w:r>
            <w:proofErr w:type="spellStart"/>
            <w:r w:rsidRPr="00D8408C">
              <w:t>Uncertainty</w:t>
            </w:r>
            <w:proofErr w:type="spellEnd"/>
            <w:r w:rsidRPr="00D8408C">
              <w:t xml:space="preserve">: </w:t>
            </w:r>
            <w:proofErr w:type="spellStart"/>
            <w:r w:rsidRPr="00D8408C">
              <w:t>Classical</w:t>
            </w:r>
            <w:proofErr w:type="spellEnd"/>
            <w:r w:rsidRPr="00D8408C">
              <w:t xml:space="preserve"> </w:t>
            </w:r>
            <w:proofErr w:type="spellStart"/>
            <w:r w:rsidRPr="00D8408C">
              <w:t>Readings</w:t>
            </w:r>
            <w:proofErr w:type="spellEnd"/>
            <w:r w:rsidRPr="00D8408C">
              <w:t xml:space="preserve"> and </w:t>
            </w:r>
            <w:proofErr w:type="spellStart"/>
            <w:r w:rsidRPr="00D8408C">
              <w:t>Recent</w:t>
            </w:r>
            <w:proofErr w:type="spellEnd"/>
            <w:r w:rsidRPr="00D8408C">
              <w:t xml:space="preserve"> </w:t>
            </w:r>
            <w:proofErr w:type="spellStart"/>
            <w:r w:rsidRPr="00D8408C">
              <w:t>Contributions</w:t>
            </w:r>
            <w:proofErr w:type="spellEnd"/>
            <w:r w:rsidRPr="00D8408C">
              <w:t>. MIT Press, 2001.</w:t>
            </w:r>
          </w:p>
          <w:p w:rsidR="00252C1B" w:rsidRPr="00B21A18" w:rsidRDefault="00252C1B" w:rsidP="00B742A2">
            <w:pPr>
              <w:autoSpaceDE w:val="0"/>
              <w:autoSpaceDN w:val="0"/>
              <w:adjustRightInd w:val="0"/>
            </w:pPr>
          </w:p>
        </w:tc>
      </w:tr>
    </w:tbl>
    <w:p w:rsidR="00252C1B" w:rsidRDefault="00252C1B" w:rsidP="00252C1B"/>
    <w:p w:rsidR="00252C1B" w:rsidRDefault="00252C1B" w:rsidP="00252C1B"/>
    <w:p w:rsidR="00252C1B" w:rsidRDefault="00252C1B" w:rsidP="00252C1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5"/>
        <w:gridCol w:w="8079"/>
      </w:tblGrid>
      <w:tr w:rsidR="00252C1B" w:rsidRPr="007317D2" w:rsidTr="00B742A2">
        <w:tc>
          <w:tcPr>
            <w:tcW w:w="9250" w:type="dxa"/>
            <w:gridSpan w:val="2"/>
            <w:shd w:val="clear" w:color="auto" w:fill="auto"/>
          </w:tcPr>
          <w:p w:rsidR="00252C1B" w:rsidRPr="00103CF9" w:rsidRDefault="00252C1B" w:rsidP="00B742A2">
            <w:pPr>
              <w:jc w:val="center"/>
              <w:rPr>
                <w:b/>
                <w:sz w:val="28"/>
                <w:szCs w:val="28"/>
              </w:rPr>
            </w:pPr>
            <w:r w:rsidRPr="00103CF9">
              <w:rPr>
                <w:b/>
                <w:sz w:val="28"/>
                <w:szCs w:val="28"/>
              </w:rPr>
              <w:lastRenderedPageBreak/>
              <w:t>Heti bontott tematika</w:t>
            </w:r>
          </w:p>
        </w:tc>
      </w:tr>
      <w:tr w:rsidR="00252C1B" w:rsidRPr="007317D2" w:rsidTr="00B742A2">
        <w:tc>
          <w:tcPr>
            <w:tcW w:w="955" w:type="dxa"/>
            <w:shd w:val="clear" w:color="auto" w:fill="auto"/>
          </w:tcPr>
          <w:p w:rsidR="00252C1B" w:rsidRPr="00403DC3" w:rsidRDefault="00252C1B" w:rsidP="00B742A2">
            <w:pPr>
              <w:jc w:val="center"/>
              <w:rPr>
                <w:b/>
                <w:sz w:val="24"/>
                <w:szCs w:val="24"/>
              </w:rPr>
            </w:pPr>
            <w:r w:rsidRPr="00403DC3">
              <w:rPr>
                <w:b/>
                <w:sz w:val="24"/>
                <w:szCs w:val="24"/>
              </w:rPr>
              <w:t>Hét</w:t>
            </w:r>
          </w:p>
        </w:tc>
        <w:tc>
          <w:tcPr>
            <w:tcW w:w="8295" w:type="dxa"/>
            <w:shd w:val="clear" w:color="auto" w:fill="auto"/>
          </w:tcPr>
          <w:p w:rsidR="00252C1B" w:rsidRPr="00403DC3" w:rsidRDefault="00252C1B" w:rsidP="00B742A2">
            <w:pPr>
              <w:jc w:val="center"/>
              <w:rPr>
                <w:b/>
                <w:sz w:val="24"/>
                <w:szCs w:val="24"/>
              </w:rPr>
            </w:pPr>
            <w:r w:rsidRPr="00403DC3">
              <w:rPr>
                <w:b/>
                <w:sz w:val="24"/>
                <w:szCs w:val="24"/>
              </w:rPr>
              <w:t>Téma / Képesség</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autoSpaceDE w:val="0"/>
              <w:autoSpaceDN w:val="0"/>
              <w:adjustRightInd w:val="0"/>
            </w:pPr>
            <w:r w:rsidRPr="00E734AF">
              <w:t>A beruházási döntéshozatal alapvető kérdései. A stratégiai gondolkodás szerepe a beruházási döntésekben.</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A hallgató képes lesz a beruházás-gazdaságossági számítások pontosabb értelmezésére.</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Egymást kölcsönösen kizáró projektek tőke-költségvetési elemzése.</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 xml:space="preserve">A hallgató képes lesz a beruházás-gazdaságossági számítások pontosabb </w:t>
            </w:r>
            <w:r>
              <w:t>használatára</w:t>
            </w:r>
            <w:r w:rsidRPr="00E734AF">
              <w:t>.</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A beruházás-gazdaságossági számítások speciális esetei.</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 xml:space="preserve">A hallgató képes lesz a beruházás-gazdaságossági számítások speciális problémáinak </w:t>
            </w:r>
            <w:r>
              <w:t xml:space="preserve">jobb </w:t>
            </w:r>
            <w:r w:rsidRPr="00E734AF">
              <w:t>értelmezésére.</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t>Beruházások finanszírozása.</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 xml:space="preserve">A hallgató megismerkedik a beruházások </w:t>
            </w:r>
            <w:r>
              <w:t xml:space="preserve">finanszírozási </w:t>
            </w:r>
            <w:r w:rsidRPr="00E734AF">
              <w:t>lehetőségeivel és képes lesz a beruházás-gazdaságossági számítások speciális esetei</w:t>
            </w:r>
            <w:r>
              <w:t xml:space="preserve"> </w:t>
            </w:r>
            <w:r w:rsidRPr="00E734AF">
              <w:t>h</w:t>
            </w:r>
            <w:r>
              <w:t>asználatára.</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A beruházások kockázati elemzése.</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A hallgató megismerkedik a beruházások kockázatkezelési lehetőségeivel.</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Portfólió modellek a tőke</w:t>
            </w:r>
            <w:r>
              <w:t>-</w:t>
            </w:r>
            <w:r w:rsidRPr="00E734AF">
              <w:t>költségvetési döntésekben.</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A hallgató megismerkedik a beruházások kockázatkezelésének speciális kérdéseivel</w:t>
            </w:r>
            <w:r>
              <w:t>, és képes lesz a beruházási kockázatok meghatározására és kezelésére</w:t>
            </w:r>
            <w:r w:rsidRPr="00E734AF">
              <w:t>.</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A reálopciók szerepe a beruházási döntésekben</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F1195" w:rsidRDefault="00252C1B" w:rsidP="00B742A2">
            <w:pPr>
              <w:jc w:val="both"/>
            </w:pPr>
            <w:r>
              <w:t>A hallgató megismerkedik a reálopcióknak a beruházási döntésekben történő alkalmazási lehetőségeivel.</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Forgóeszköz-gazdálkodás alapvető kérdései. A forgótőke</w:t>
            </w:r>
            <w:r>
              <w:t>-</w:t>
            </w:r>
            <w:r w:rsidRPr="00E734AF">
              <w:t>politika.</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F1195" w:rsidRDefault="00252C1B" w:rsidP="00B742A2">
            <w:pPr>
              <w:jc w:val="both"/>
            </w:pPr>
            <w:r>
              <w:t>A hallgató megismerkedik a f</w:t>
            </w:r>
            <w:r w:rsidRPr="00E734AF">
              <w:t>orgóeszköz-gazdálkodás alapvető kérdései</w:t>
            </w:r>
            <w:r>
              <w:t>vel.</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E734AF" w:rsidRDefault="00252C1B" w:rsidP="00B742A2">
            <w:pPr>
              <w:jc w:val="both"/>
            </w:pPr>
            <w:r w:rsidRPr="00E734AF">
              <w:t>Forgótőke menedzsment főbb kérdései.</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F1195" w:rsidRDefault="00252C1B" w:rsidP="00B742A2">
            <w:pPr>
              <w:jc w:val="both"/>
            </w:pPr>
            <w:r>
              <w:t>A hallgató megismeri a f</w:t>
            </w:r>
            <w:r w:rsidRPr="00E734AF">
              <w:t>orgótőke</w:t>
            </w:r>
            <w:r>
              <w:t>-</w:t>
            </w:r>
            <w:r w:rsidRPr="00E734AF">
              <w:t>menedzsment főbb kérdései</w:t>
            </w:r>
            <w:r>
              <w:t>t.</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17596" w:rsidRDefault="00252C1B" w:rsidP="00B742A2">
            <w:pPr>
              <w:jc w:val="both"/>
            </w:pPr>
            <w:r w:rsidRPr="00B17596">
              <w:t>A vállalati készletgazdálkodás főbb kérdései.</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F1195" w:rsidRDefault="00252C1B" w:rsidP="00B742A2">
            <w:pPr>
              <w:jc w:val="both"/>
            </w:pPr>
            <w:r>
              <w:t>A hallgató megismerkedik a készlet-menedzsment pénzügyi vonatkozásaival, és képes lesz a forgótőke-menedzsment alapvető kérdéseinek a kezelésére.</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17596" w:rsidRDefault="00252C1B" w:rsidP="00B742A2">
            <w:pPr>
              <w:jc w:val="both"/>
            </w:pPr>
            <w:r w:rsidRPr="00B17596">
              <w:t>Optimális vállalati pénzgazdálkodás.</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F1195" w:rsidRDefault="00252C1B" w:rsidP="00B742A2">
            <w:pPr>
              <w:jc w:val="both"/>
            </w:pPr>
            <w:r>
              <w:t>A hallgató megismerkedik a vállalati pénzgazdálkodás főbb kérdéseivel és azok kezelési lehetőségeivel.</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A025DD" w:rsidRDefault="00252C1B" w:rsidP="00B742A2">
            <w:pPr>
              <w:jc w:val="both"/>
            </w:pPr>
            <w:r w:rsidRPr="00A025DD">
              <w:t>Követelés és kötelezettség menedzsment.</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F1195" w:rsidRDefault="00252C1B" w:rsidP="00B742A2">
            <w:pPr>
              <w:jc w:val="both"/>
            </w:pPr>
            <w:r>
              <w:t>A hallgató megismerkedik a vállalati k</w:t>
            </w:r>
            <w:r w:rsidRPr="00A025DD">
              <w:t>övetelés</w:t>
            </w:r>
            <w:r>
              <w:t>-</w:t>
            </w:r>
            <w:r w:rsidRPr="00A025DD">
              <w:t xml:space="preserve"> és kötelezettség</w:t>
            </w:r>
            <w:r>
              <w:t>-</w:t>
            </w:r>
            <w:r w:rsidRPr="00A025DD">
              <w:t>menedzsment.</w:t>
            </w:r>
            <w:r>
              <w:t xml:space="preserve"> főbb kérdéseivel és azok kezelési lehetőségeivel.</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564AD4" w:rsidRDefault="00252C1B" w:rsidP="00B742A2">
            <w:pPr>
              <w:jc w:val="both"/>
            </w:pPr>
            <w:r w:rsidRPr="00564AD4">
              <w:t>A forgótőke tervezése.</w:t>
            </w:r>
          </w:p>
        </w:tc>
      </w:tr>
      <w:tr w:rsidR="00252C1B" w:rsidRPr="007317D2" w:rsidTr="00B742A2">
        <w:tc>
          <w:tcPr>
            <w:tcW w:w="955" w:type="dxa"/>
            <w:vMerge/>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F1195" w:rsidRDefault="00252C1B" w:rsidP="00B742A2">
            <w:pPr>
              <w:jc w:val="both"/>
            </w:pPr>
            <w:r>
              <w:t>A hallgató képes lesz a forgótőke-tervezés jobb megértésére.</w:t>
            </w:r>
          </w:p>
        </w:tc>
      </w:tr>
      <w:tr w:rsidR="00252C1B" w:rsidRPr="007317D2" w:rsidTr="00B742A2">
        <w:tc>
          <w:tcPr>
            <w:tcW w:w="955" w:type="dxa"/>
            <w:vMerge w:val="restart"/>
            <w:shd w:val="clear" w:color="auto" w:fill="auto"/>
            <w:vAlign w:val="center"/>
          </w:tcPr>
          <w:p w:rsidR="00252C1B" w:rsidRPr="007317D2" w:rsidRDefault="00252C1B" w:rsidP="001F6839">
            <w:pPr>
              <w:numPr>
                <w:ilvl w:val="0"/>
                <w:numId w:val="28"/>
              </w:numPr>
              <w:jc w:val="center"/>
            </w:pPr>
          </w:p>
        </w:tc>
        <w:tc>
          <w:tcPr>
            <w:tcW w:w="8295" w:type="dxa"/>
            <w:shd w:val="clear" w:color="auto" w:fill="auto"/>
          </w:tcPr>
          <w:p w:rsidR="00252C1B" w:rsidRPr="00BF1195" w:rsidRDefault="00252C1B" w:rsidP="00B742A2">
            <w:pPr>
              <w:jc w:val="both"/>
            </w:pPr>
            <w:r>
              <w:t>A hosszú és a rövid távú pénzügyi döntések összehangolása.</w:t>
            </w:r>
          </w:p>
        </w:tc>
      </w:tr>
      <w:tr w:rsidR="00252C1B" w:rsidRPr="007317D2" w:rsidTr="00B742A2">
        <w:trPr>
          <w:trHeight w:val="70"/>
        </w:trPr>
        <w:tc>
          <w:tcPr>
            <w:tcW w:w="955" w:type="dxa"/>
            <w:vMerge/>
            <w:shd w:val="clear" w:color="auto" w:fill="auto"/>
          </w:tcPr>
          <w:p w:rsidR="00252C1B" w:rsidRPr="007317D2" w:rsidRDefault="00252C1B" w:rsidP="001F6839">
            <w:pPr>
              <w:numPr>
                <w:ilvl w:val="0"/>
                <w:numId w:val="28"/>
              </w:numPr>
            </w:pPr>
          </w:p>
        </w:tc>
        <w:tc>
          <w:tcPr>
            <w:tcW w:w="8295" w:type="dxa"/>
            <w:shd w:val="clear" w:color="auto" w:fill="auto"/>
          </w:tcPr>
          <w:p w:rsidR="00252C1B" w:rsidRPr="00BF1195" w:rsidRDefault="00252C1B" w:rsidP="00B742A2">
            <w:pPr>
              <w:jc w:val="both"/>
            </w:pPr>
            <w:r>
              <w:t>A hallgató képes lesz a hosszú és rövid távú pénzügyi menedzsment közötti összhang jobb megértésére, és valamint pénzgazdálkodáshoz és a követelés-menedzsmenthez kapcsolódó problémák jobb megoldására.</w:t>
            </w:r>
          </w:p>
        </w:tc>
      </w:tr>
    </w:tbl>
    <w:p w:rsidR="00252C1B" w:rsidRDefault="00252C1B" w:rsidP="00252C1B"/>
    <w:p w:rsidR="007855FE" w:rsidRDefault="007855FE">
      <w:pPr>
        <w:spacing w:after="160" w:line="259" w:lineRule="auto"/>
      </w:pPr>
      <w:r>
        <w:br w:type="page"/>
      </w:r>
    </w:p>
    <w:p w:rsidR="007855FE" w:rsidRDefault="007855FE" w:rsidP="007855F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55FE"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855FE" w:rsidRPr="00885992" w:rsidRDefault="007855FE"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0F0BB7" w:rsidRDefault="007855FE" w:rsidP="00B742A2">
            <w:pPr>
              <w:jc w:val="center"/>
              <w:rPr>
                <w:rFonts w:eastAsia="Arial Unicode MS"/>
                <w:b/>
                <w:szCs w:val="16"/>
              </w:rPr>
            </w:pPr>
            <w:r w:rsidRPr="000F0BB7">
              <w:rPr>
                <w:b/>
              </w:rPr>
              <w:t>Vállalkozások költségvetési kapcsolatai és ellenőrzése</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FA1C9A" w:rsidRDefault="007855FE" w:rsidP="00B742A2">
            <w:pPr>
              <w:jc w:val="center"/>
              <w:rPr>
                <w:rFonts w:eastAsia="Arial Unicode MS"/>
                <w:b/>
              </w:rPr>
            </w:pPr>
            <w:r w:rsidRPr="00007BB6">
              <w:rPr>
                <w:rFonts w:eastAsia="Arial Unicode MS"/>
                <w:b/>
              </w:rPr>
              <w:t>GT_MSZN013</w:t>
            </w:r>
            <w:r>
              <w:rPr>
                <w:rFonts w:eastAsia="Arial Unicode MS"/>
                <w:b/>
              </w:rPr>
              <w:t>-17</w:t>
            </w:r>
          </w:p>
        </w:tc>
      </w:tr>
      <w:tr w:rsidR="007855FE"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55FE" w:rsidRPr="0084731C" w:rsidRDefault="007855FE"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0F0BB7" w:rsidRDefault="007855FE" w:rsidP="00B742A2">
            <w:pPr>
              <w:rPr>
                <w:b/>
              </w:rPr>
            </w:pPr>
            <w:proofErr w:type="spellStart"/>
            <w:r w:rsidRPr="00007BB6">
              <w:t>Companies</w:t>
            </w:r>
            <w:proofErr w:type="spellEnd"/>
            <w:r w:rsidRPr="00007BB6">
              <w:t xml:space="preserve"> </w:t>
            </w:r>
            <w:proofErr w:type="spellStart"/>
            <w:r w:rsidRPr="00007BB6">
              <w:t>related</w:t>
            </w:r>
            <w:proofErr w:type="spellEnd"/>
            <w:r w:rsidRPr="00007BB6">
              <w:t xml:space="preserve"> </w:t>
            </w:r>
            <w:proofErr w:type="spellStart"/>
            <w:r w:rsidRPr="00007BB6">
              <w:t>to</w:t>
            </w:r>
            <w:proofErr w:type="spellEnd"/>
            <w:r w:rsidRPr="00007BB6">
              <w:t xml:space="preserve"> </w:t>
            </w:r>
            <w:proofErr w:type="spellStart"/>
            <w:r w:rsidRPr="00007BB6">
              <w:t>budget</w:t>
            </w:r>
            <w:proofErr w:type="spellEnd"/>
            <w:r w:rsidRPr="00007BB6">
              <w:t xml:space="preserve"> and </w:t>
            </w:r>
            <w:proofErr w:type="spellStart"/>
            <w:r w:rsidRPr="00007BB6">
              <w:t>control</w:t>
            </w:r>
            <w:proofErr w:type="spellEnd"/>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rPr>
                <w:rFonts w:eastAsia="Arial Unicode MS"/>
                <w:sz w:val="16"/>
                <w:szCs w:val="16"/>
              </w:rPr>
            </w:pPr>
          </w:p>
        </w:tc>
      </w:tr>
      <w:tr w:rsidR="007855FE"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b/>
                <w:bCs/>
                <w:sz w:val="24"/>
                <w:szCs w:val="24"/>
              </w:rPr>
            </w:pPr>
          </w:p>
        </w:tc>
      </w:tr>
      <w:tr w:rsidR="007855FE"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rPr>
            </w:pPr>
            <w:r w:rsidRPr="009A0970">
              <w:rPr>
                <w:b/>
              </w:rPr>
              <w:t>Számvitel</w:t>
            </w:r>
            <w:r>
              <w:rPr>
                <w:b/>
              </w:rPr>
              <w:t>i</w:t>
            </w:r>
            <w:r w:rsidRPr="009A0970">
              <w:rPr>
                <w:b/>
              </w:rPr>
              <w:t xml:space="preserve"> és Pénzügy</w:t>
            </w:r>
            <w:r>
              <w:rPr>
                <w:b/>
              </w:rPr>
              <w:t>i Intézet</w:t>
            </w:r>
          </w:p>
        </w:tc>
      </w:tr>
      <w:tr w:rsidR="007855FE"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t>-</w:t>
            </w:r>
          </w:p>
        </w:tc>
        <w:tc>
          <w:tcPr>
            <w:tcW w:w="855" w:type="dxa"/>
            <w:tcBorders>
              <w:top w:val="single" w:sz="4" w:space="0" w:color="auto"/>
              <w:left w:val="nil"/>
              <w:bottom w:val="single" w:sz="4" w:space="0" w:color="auto"/>
              <w:right w:val="single" w:sz="4" w:space="0" w:color="auto"/>
            </w:tcBorders>
            <w:vAlign w:val="center"/>
          </w:tcPr>
          <w:p w:rsidR="007855FE" w:rsidRPr="00AE0790" w:rsidRDefault="007855FE"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p>
        </w:tc>
      </w:tr>
      <w:tr w:rsidR="007855FE"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Oktatás nyelve</w:t>
            </w:r>
          </w:p>
        </w:tc>
      </w:tr>
      <w:tr w:rsidR="007855FE"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r>
      <w:tr w:rsidR="007855FE"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magyar</w:t>
            </w:r>
          </w:p>
        </w:tc>
      </w:tr>
      <w:tr w:rsidR="007855FE"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282AFF" w:rsidRDefault="007855FE"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DA5E3F" w:rsidRDefault="007855FE" w:rsidP="00B742A2">
            <w:pPr>
              <w:jc w:val="center"/>
              <w:rPr>
                <w:b/>
                <w:sz w:val="16"/>
                <w:szCs w:val="16"/>
              </w:rPr>
            </w:pPr>
            <w:r>
              <w:rPr>
                <w:b/>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191C71" w:rsidRDefault="007855FE" w:rsidP="00B742A2">
            <w:pPr>
              <w:jc w:val="center"/>
              <w:rPr>
                <w:b/>
                <w:sz w:val="16"/>
                <w:szCs w:val="16"/>
              </w:rPr>
            </w:pPr>
            <w:r>
              <w:rPr>
                <w:b/>
                <w:sz w:val="16"/>
                <w:szCs w:val="16"/>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r>
      <w:tr w:rsidR="007855FE"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55FE" w:rsidRPr="00AE0790" w:rsidRDefault="007855FE"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55FE" w:rsidRPr="00AE0790" w:rsidRDefault="007855FE"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55FE" w:rsidRPr="00740E47" w:rsidRDefault="007855FE" w:rsidP="00B742A2">
            <w:pPr>
              <w:jc w:val="center"/>
              <w:rPr>
                <w:b/>
                <w:sz w:val="16"/>
                <w:szCs w:val="16"/>
              </w:rPr>
            </w:pPr>
            <w:r>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7855FE" w:rsidRPr="0087262E" w:rsidRDefault="007855FE" w:rsidP="00B742A2">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191C71" w:rsidRDefault="007855FE" w:rsidP="00B742A2">
            <w:pPr>
              <w:jc w:val="center"/>
              <w:rPr>
                <w:b/>
              </w:rPr>
            </w:pPr>
            <w:r>
              <w:rPr>
                <w:b/>
              </w:rPr>
              <w:t>egyetemi adjunktus</w:t>
            </w:r>
          </w:p>
        </w:tc>
      </w:tr>
      <w:tr w:rsidR="007855FE"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r w:rsidRPr="00B21A18">
              <w:rPr>
                <w:b/>
                <w:bCs/>
              </w:rPr>
              <w:t xml:space="preserve">A kurzus célja, </w:t>
            </w:r>
            <w:r w:rsidRPr="00B21A18">
              <w:t>hogy a hallgatók</w:t>
            </w:r>
          </w:p>
          <w:p w:rsidR="007855FE" w:rsidRPr="00B21A18" w:rsidRDefault="007855FE" w:rsidP="00B742A2">
            <w:pPr>
              <w:shd w:val="clear" w:color="auto" w:fill="E5DFEC"/>
              <w:suppressAutoHyphens/>
              <w:autoSpaceDE w:val="0"/>
              <w:spacing w:before="60" w:after="60"/>
              <w:ind w:left="417" w:right="113"/>
              <w:jc w:val="both"/>
            </w:pPr>
            <w:r>
              <w:t>megismerjék a k</w:t>
            </w:r>
            <w:r w:rsidRPr="00280A0F">
              <w:t>öl</w:t>
            </w:r>
            <w:r>
              <w:t>tségvetési kapcsolatok rendszerét, megjelenését a beszámolókban, tovább, hogy egységes rendszerben lássák az adókat, támogatásokat. Megismerik az adók egyes ismérvek szerinti csoportosítási lehetőségeit, a</w:t>
            </w:r>
            <w:r w:rsidRPr="00280A0F">
              <w:t xml:space="preserve"> fizetendő adókkal kapcsolatos elszámolások</w:t>
            </w:r>
            <w:r>
              <w:t>at</w:t>
            </w:r>
            <w:r w:rsidRPr="00280A0F">
              <w:t xml:space="preserve">, </w:t>
            </w:r>
            <w:r>
              <w:t xml:space="preserve">a </w:t>
            </w:r>
            <w:r w:rsidRPr="00280A0F">
              <w:t>főbb számlaösszefüggé</w:t>
            </w:r>
            <w:r>
              <w:t>seket.</w:t>
            </w:r>
          </w:p>
        </w:tc>
      </w:tr>
      <w:tr w:rsidR="007855FE"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7855FE" w:rsidRDefault="007855FE"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55FE" w:rsidRPr="00B21A18" w:rsidRDefault="007855FE" w:rsidP="00B742A2">
            <w:pPr>
              <w:ind w:left="402"/>
              <w:jc w:val="both"/>
              <w:rPr>
                <w:i/>
              </w:rPr>
            </w:pPr>
            <w:r w:rsidRPr="00B21A18">
              <w:rPr>
                <w:i/>
              </w:rPr>
              <w:t xml:space="preserve">Tudás: </w:t>
            </w:r>
          </w:p>
          <w:p w:rsidR="007855FE" w:rsidRPr="00B21A18" w:rsidRDefault="007855FE" w:rsidP="00B742A2">
            <w:pPr>
              <w:shd w:val="clear" w:color="auto" w:fill="E5DFEC"/>
              <w:suppressAutoHyphens/>
              <w:autoSpaceDE w:val="0"/>
              <w:spacing w:before="60" w:after="60"/>
              <w:ind w:left="417" w:right="113"/>
              <w:jc w:val="both"/>
            </w:pPr>
            <w:r>
              <w:t>Megfelelő ismeretek szerzése a költségvetési kapcsolatokról, adókról, támogatásokról, valamint a kapcsolódó ellenőrzésekről, a hibafeltárás folyamatáról.</w:t>
            </w:r>
          </w:p>
          <w:p w:rsidR="007855FE" w:rsidRPr="00B21A18" w:rsidRDefault="007855FE" w:rsidP="00B742A2">
            <w:pPr>
              <w:ind w:left="402"/>
              <w:jc w:val="both"/>
              <w:rPr>
                <w:i/>
              </w:rPr>
            </w:pPr>
            <w:r w:rsidRPr="00B21A18">
              <w:rPr>
                <w:i/>
              </w:rPr>
              <w:t>Képesség:</w:t>
            </w:r>
          </w:p>
          <w:p w:rsidR="007855FE" w:rsidRPr="00B21A18" w:rsidRDefault="007855FE" w:rsidP="00B742A2">
            <w:pPr>
              <w:shd w:val="clear" w:color="auto" w:fill="E5DFEC"/>
              <w:suppressAutoHyphens/>
              <w:autoSpaceDE w:val="0"/>
              <w:spacing w:before="60" w:after="60"/>
              <w:ind w:left="417" w:right="113"/>
              <w:jc w:val="both"/>
            </w:pPr>
            <w:r>
              <w:t xml:space="preserve">A hallgató képessé válik a költségvetési kapcsolatok rendszerszemléletű álltekintésére, az összefüggések átlátására. </w:t>
            </w:r>
          </w:p>
          <w:p w:rsidR="007855FE" w:rsidRPr="00B21A18" w:rsidRDefault="007855FE" w:rsidP="00B742A2">
            <w:pPr>
              <w:ind w:left="402"/>
              <w:jc w:val="both"/>
              <w:rPr>
                <w:i/>
              </w:rPr>
            </w:pPr>
            <w:r w:rsidRPr="00B21A18">
              <w:rPr>
                <w:i/>
              </w:rPr>
              <w:t>Attitűd:</w:t>
            </w:r>
          </w:p>
          <w:p w:rsidR="007855FE" w:rsidRDefault="007855FE" w:rsidP="00B742A2">
            <w:pPr>
              <w:shd w:val="clear" w:color="auto" w:fill="E5DFEC"/>
              <w:suppressAutoHyphens/>
              <w:autoSpaceDE w:val="0"/>
              <w:spacing w:before="60" w:after="60"/>
              <w:ind w:left="417" w:right="113"/>
              <w:jc w:val="both"/>
            </w:pPr>
            <w:r>
              <w:t xml:space="preserve">A kurzus sikeres teljesítéséhez a hallgatónak fogékonnyá kell válnia </w:t>
            </w:r>
            <w:r w:rsidRPr="009E31A2">
              <w:t>a</w:t>
            </w:r>
            <w:r>
              <w:t xml:space="preserve"> költségvetési kapcsolatokra vonatkozó új ismeretek iránt. </w:t>
            </w:r>
            <w:r w:rsidRPr="009E31A2">
              <w:t xml:space="preserve"> </w:t>
            </w:r>
          </w:p>
          <w:p w:rsidR="007855FE" w:rsidRPr="00B21A18" w:rsidRDefault="007855FE" w:rsidP="00B742A2">
            <w:pPr>
              <w:ind w:left="402"/>
              <w:jc w:val="both"/>
              <w:rPr>
                <w:i/>
              </w:rPr>
            </w:pPr>
            <w:r w:rsidRPr="00B21A18">
              <w:rPr>
                <w:i/>
              </w:rPr>
              <w:t>Autonómia és felelősség:</w:t>
            </w:r>
          </w:p>
          <w:p w:rsidR="007855FE" w:rsidRPr="00083054" w:rsidRDefault="007855FE" w:rsidP="00B742A2">
            <w:pPr>
              <w:shd w:val="clear" w:color="auto" w:fill="E5DFEC"/>
              <w:suppressAutoHyphens/>
              <w:autoSpaceDE w:val="0"/>
              <w:spacing w:before="60" w:after="60"/>
              <w:ind w:left="417" w:right="113"/>
              <w:jc w:val="both"/>
            </w:pPr>
            <w:r>
              <w:t xml:space="preserve">A rendszerben gondolkodás képességének fejlesztése révén a hallgató alkalmas a költségvetési kapcsolatok témakörbe tartozó önálló feladatmegoldásra, átlátja a vállalkozások költségvetési kapcsolataihoz tartozó felelősségi köröket.  </w:t>
            </w:r>
            <w:r w:rsidRPr="00AE0EE0">
              <w:t>Képes felelősséget vállalni</w:t>
            </w:r>
            <w:r w:rsidRPr="00AE0EE0">
              <w:rPr>
                <w:rFonts w:ascii="Arial" w:hAnsi="Arial" w:cs="Arial"/>
                <w:sz w:val="27"/>
                <w:szCs w:val="27"/>
              </w:rPr>
              <w:t xml:space="preserve"> </w:t>
            </w:r>
            <w:r w:rsidRPr="00AE0EE0">
              <w:t>munkájával és magatartásával kapcsolatos szakmai, jogi és etikai normák és szabályok betartásáért, tevékenysége következményeiért, javaslataiért, döntéseiért.</w:t>
            </w:r>
          </w:p>
        </w:tc>
      </w:tr>
      <w:tr w:rsidR="007855FE"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083054" w:rsidRDefault="007855FE" w:rsidP="00B742A2">
            <w:pPr>
              <w:rPr>
                <w:b/>
                <w:bCs/>
              </w:rPr>
            </w:pPr>
            <w:r w:rsidRPr="00B21A18">
              <w:rPr>
                <w:b/>
                <w:bCs/>
              </w:rPr>
              <w:t xml:space="preserve">A kurzus </w:t>
            </w:r>
            <w:r>
              <w:rPr>
                <w:b/>
                <w:bCs/>
              </w:rPr>
              <w:t xml:space="preserve">rövid </w:t>
            </w:r>
            <w:r w:rsidRPr="00B21A18">
              <w:rPr>
                <w:b/>
                <w:bCs/>
              </w:rPr>
              <w:t>tartalma, témakörei</w:t>
            </w:r>
          </w:p>
          <w:p w:rsidR="007855FE" w:rsidRPr="00083054" w:rsidRDefault="007855FE" w:rsidP="00B742A2">
            <w:pPr>
              <w:spacing w:before="60" w:after="60"/>
              <w:ind w:left="420" w:right="113"/>
              <w:jc w:val="both"/>
              <w:rPr>
                <w:rFonts w:cs="TimesNewRomanFélkövér"/>
              </w:rPr>
            </w:pPr>
            <w:r>
              <w:t>A kurzus bemutatja a k</w:t>
            </w:r>
            <w:r w:rsidRPr="00280A0F">
              <w:t>öltségvetési kapcsolatok rendszer</w:t>
            </w:r>
            <w:r>
              <w:t>ét</w:t>
            </w:r>
            <w:r w:rsidRPr="00280A0F">
              <w:t>, az adót és támogatások cso</w:t>
            </w:r>
            <w:r>
              <w:t>portosítási lehetőségeit, a</w:t>
            </w:r>
            <w:r w:rsidRPr="00280A0F">
              <w:t xml:space="preserve"> fizetendő adókkal kapcsolatos elszámolások</w:t>
            </w:r>
            <w:r>
              <w:t>at</w:t>
            </w:r>
            <w:r w:rsidRPr="00280A0F">
              <w:t>, főbb számlaösszefüggések</w:t>
            </w:r>
            <w:r>
              <w:t>et és a kapcsolódó ellenőrzés, valamint önellenőrzés folyamatait, ezek számvitelét. A kurzus által érintett további témakörök a h</w:t>
            </w:r>
            <w:r w:rsidRPr="00280A0F">
              <w:t>iba, hibahatás, következmény kapcsolatrendsze</w:t>
            </w:r>
            <w:r>
              <w:t xml:space="preserve">rének bemutatása, a </w:t>
            </w:r>
            <w:r w:rsidRPr="00280A0F">
              <w:t>hibafajták tartalom szerinti osztályozás</w:t>
            </w:r>
            <w:r>
              <w:t>a.</w:t>
            </w:r>
          </w:p>
        </w:tc>
      </w:tr>
      <w:tr w:rsidR="007855FE" w:rsidRPr="0087262E" w:rsidTr="00B742A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t>Tervezett tanulási tevékenységek, tanítási módszerek</w:t>
            </w:r>
          </w:p>
          <w:p w:rsidR="007855FE" w:rsidRPr="00B21A18" w:rsidRDefault="007855FE" w:rsidP="00B742A2">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7855FE"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t>Értékelés</w:t>
            </w:r>
          </w:p>
          <w:p w:rsidR="007855FE" w:rsidRDefault="007855FE" w:rsidP="00B742A2">
            <w:pPr>
              <w:shd w:val="clear" w:color="auto" w:fill="E5DFEC"/>
              <w:suppressAutoHyphens/>
              <w:autoSpaceDE w:val="0"/>
              <w:spacing w:before="60" w:after="60"/>
              <w:ind w:left="417" w:right="113"/>
            </w:pPr>
            <w:r>
              <w:t>A félévközi munka írásbeli kollokviummal zárul.</w:t>
            </w:r>
          </w:p>
          <w:p w:rsidR="007855FE" w:rsidRDefault="007855FE" w:rsidP="00B742A2">
            <w:pPr>
              <w:shd w:val="clear" w:color="auto" w:fill="E5DFEC"/>
              <w:suppressAutoHyphens/>
              <w:autoSpaceDE w:val="0"/>
              <w:spacing w:before="60" w:after="60"/>
              <w:ind w:left="417" w:right="113"/>
            </w:pPr>
            <w:r>
              <w:t xml:space="preserve">Az aláírás feltétele: </w:t>
            </w:r>
          </w:p>
          <w:p w:rsidR="007855FE" w:rsidRDefault="007855FE" w:rsidP="00B742A2">
            <w:pPr>
              <w:shd w:val="clear" w:color="auto" w:fill="E5DFEC"/>
              <w:suppressAutoHyphens/>
              <w:autoSpaceDE w:val="0"/>
              <w:spacing w:before="60" w:after="60"/>
              <w:ind w:left="420" w:right="113"/>
            </w:pPr>
            <w:r>
              <w:t>•A szemináriumokon való aktív részvétel (3 alkalomnál több hiányzás esetén – függetlenül attól, hogy igazolt vagy igazolatlan a távollét – a TVSZ 11. § (2) alapján aláírás nem adható).</w:t>
            </w:r>
          </w:p>
          <w:p w:rsidR="007855FE" w:rsidRDefault="007855FE" w:rsidP="00B742A2">
            <w:pPr>
              <w:shd w:val="clear" w:color="auto" w:fill="E5DFEC"/>
              <w:suppressAutoHyphens/>
              <w:autoSpaceDE w:val="0"/>
              <w:spacing w:before="60" w:after="60"/>
              <w:ind w:left="417" w:right="113"/>
            </w:pPr>
            <w:r>
              <w:t>Az érdemjegy (100%) megszerzésének feltételei:</w:t>
            </w:r>
          </w:p>
          <w:p w:rsidR="007855FE" w:rsidRPr="005C6D2E" w:rsidRDefault="007855FE" w:rsidP="00B742A2">
            <w:pPr>
              <w:shd w:val="clear" w:color="auto" w:fill="E5DFEC"/>
              <w:suppressAutoHyphens/>
              <w:autoSpaceDE w:val="0"/>
              <w:spacing w:before="60" w:after="60"/>
              <w:ind w:left="420" w:right="113"/>
            </w:pPr>
            <w:r>
              <w:t xml:space="preserve">•A félév során a gyakorlat anyagából 2 zárthelyi dolgozat sikeres (legalább 60-60%-os) megírása. Az elméleti ismeretek számonkérése vizsgaidőszakban történik, melyre szintén érvényes a 60%-os minimum követelmény </w:t>
            </w:r>
          </w:p>
          <w:p w:rsidR="007855FE" w:rsidRDefault="007855FE" w:rsidP="00B742A2">
            <w:pPr>
              <w:shd w:val="clear" w:color="auto" w:fill="E5DFEC"/>
              <w:suppressAutoHyphens/>
              <w:autoSpaceDE w:val="0"/>
              <w:spacing w:before="60" w:after="60"/>
              <w:ind w:left="417" w:right="113"/>
            </w:pPr>
            <w:r>
              <w:t xml:space="preserve">Az eredmények a következők szerint alakulnak: </w:t>
            </w:r>
          </w:p>
          <w:p w:rsidR="007855FE" w:rsidRDefault="007855FE" w:rsidP="00B742A2">
            <w:pPr>
              <w:shd w:val="clear" w:color="auto" w:fill="E5DFEC"/>
              <w:suppressAutoHyphens/>
              <w:autoSpaceDE w:val="0"/>
              <w:spacing w:before="60" w:after="60"/>
              <w:ind w:left="417" w:right="113"/>
            </w:pPr>
            <w:r>
              <w:tab/>
              <w:t xml:space="preserve">0-59% </w:t>
            </w:r>
            <w:r>
              <w:tab/>
              <w:t>elégtelen</w:t>
            </w:r>
          </w:p>
          <w:p w:rsidR="007855FE" w:rsidRDefault="007855FE" w:rsidP="00B742A2">
            <w:pPr>
              <w:shd w:val="clear" w:color="auto" w:fill="E5DFEC"/>
              <w:suppressAutoHyphens/>
              <w:autoSpaceDE w:val="0"/>
              <w:spacing w:before="60" w:after="60"/>
              <w:ind w:left="417" w:right="113"/>
            </w:pPr>
            <w:r>
              <w:tab/>
              <w:t xml:space="preserve">60-69% </w:t>
            </w:r>
            <w:r>
              <w:tab/>
              <w:t>elégséges</w:t>
            </w:r>
          </w:p>
          <w:p w:rsidR="007855FE" w:rsidRDefault="007855FE" w:rsidP="00B742A2">
            <w:pPr>
              <w:shd w:val="clear" w:color="auto" w:fill="E5DFEC"/>
              <w:suppressAutoHyphens/>
              <w:autoSpaceDE w:val="0"/>
              <w:spacing w:before="60" w:after="60"/>
              <w:ind w:left="417" w:right="113"/>
            </w:pPr>
            <w:r>
              <w:tab/>
              <w:t xml:space="preserve">70-79% </w:t>
            </w:r>
            <w:r>
              <w:tab/>
              <w:t>közepes</w:t>
            </w:r>
          </w:p>
          <w:p w:rsidR="007855FE" w:rsidRDefault="007855FE" w:rsidP="00B742A2">
            <w:pPr>
              <w:shd w:val="clear" w:color="auto" w:fill="E5DFEC"/>
              <w:suppressAutoHyphens/>
              <w:autoSpaceDE w:val="0"/>
              <w:spacing w:before="60" w:after="60"/>
              <w:ind w:left="417" w:right="113"/>
            </w:pPr>
            <w:r>
              <w:tab/>
              <w:t xml:space="preserve">80-89% </w:t>
            </w:r>
            <w:r>
              <w:tab/>
              <w:t>jó</w:t>
            </w:r>
          </w:p>
          <w:p w:rsidR="007855FE" w:rsidRPr="00B21A18" w:rsidRDefault="007855FE" w:rsidP="00B742A2">
            <w:pPr>
              <w:shd w:val="clear" w:color="auto" w:fill="E5DFEC"/>
              <w:suppressAutoHyphens/>
              <w:autoSpaceDE w:val="0"/>
              <w:spacing w:before="60" w:after="60"/>
              <w:ind w:left="417" w:right="113"/>
            </w:pPr>
            <w:r>
              <w:tab/>
              <w:t>90-100% jeles</w:t>
            </w:r>
          </w:p>
        </w:tc>
      </w:tr>
      <w:tr w:rsidR="007855FE"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Default="007855FE" w:rsidP="00B742A2">
            <w:pPr>
              <w:rPr>
                <w:b/>
                <w:bCs/>
              </w:rPr>
            </w:pPr>
            <w:r w:rsidRPr="00B21A18">
              <w:rPr>
                <w:b/>
                <w:bCs/>
              </w:rPr>
              <w:lastRenderedPageBreak/>
              <w:t xml:space="preserve">Kötelező </w:t>
            </w:r>
            <w:r>
              <w:rPr>
                <w:b/>
                <w:bCs/>
              </w:rPr>
              <w:t>szakirodalom</w:t>
            </w:r>
            <w:r w:rsidRPr="00B21A18">
              <w:rPr>
                <w:b/>
                <w:bCs/>
              </w:rPr>
              <w:t>:</w:t>
            </w:r>
          </w:p>
          <w:p w:rsidR="007855FE" w:rsidRDefault="007855FE" w:rsidP="007855FE">
            <w:pPr>
              <w:numPr>
                <w:ilvl w:val="0"/>
                <w:numId w:val="16"/>
              </w:numPr>
              <w:spacing w:before="60" w:after="60"/>
              <w:ind w:right="113"/>
              <w:jc w:val="both"/>
            </w:pPr>
            <w:r w:rsidRPr="00E20208">
              <w:t>Az előadásokon és szemináriumokon kiadott, illetve a kari honlapról letölthető anyagok.</w:t>
            </w:r>
          </w:p>
          <w:p w:rsidR="007855FE" w:rsidRPr="00740E47" w:rsidRDefault="007855FE" w:rsidP="00B742A2">
            <w:pPr>
              <w:spacing w:before="60" w:after="60"/>
              <w:rPr>
                <w:b/>
                <w:bCs/>
              </w:rPr>
            </w:pPr>
            <w:r w:rsidRPr="00740E47">
              <w:rPr>
                <w:b/>
                <w:bCs/>
              </w:rPr>
              <w:t>Ajánlott szakirodalom:</w:t>
            </w:r>
          </w:p>
          <w:p w:rsidR="007855FE" w:rsidRDefault="007855FE" w:rsidP="007855FE">
            <w:pPr>
              <w:numPr>
                <w:ilvl w:val="0"/>
                <w:numId w:val="15"/>
              </w:numPr>
              <w:spacing w:before="60" w:after="60"/>
              <w:ind w:left="420" w:right="113" w:firstLine="0"/>
              <w:jc w:val="both"/>
            </w:pPr>
            <w:r>
              <w:t>Lukács (2019): Ellenőrzés és könyvvizsgálat rendszere, MKVKOK, Budapest,</w:t>
            </w:r>
          </w:p>
          <w:p w:rsidR="007855FE" w:rsidRDefault="007855FE" w:rsidP="007855FE">
            <w:pPr>
              <w:numPr>
                <w:ilvl w:val="0"/>
                <w:numId w:val="15"/>
              </w:numPr>
              <w:spacing w:before="60" w:after="60"/>
              <w:ind w:left="420" w:right="113" w:firstLine="0"/>
              <w:jc w:val="both"/>
            </w:pPr>
            <w:r w:rsidRPr="00280A0F">
              <w:t xml:space="preserve">Galántainé Máté </w:t>
            </w:r>
            <w:proofErr w:type="spellStart"/>
            <w:r w:rsidRPr="00280A0F">
              <w:t>Zs</w:t>
            </w:r>
            <w:proofErr w:type="spellEnd"/>
            <w:r>
              <w:t xml:space="preserve">. (2014): </w:t>
            </w:r>
            <w:proofErr w:type="gramStart"/>
            <w:r>
              <w:t>Adó(</w:t>
            </w:r>
            <w:proofErr w:type="gramEnd"/>
            <w:r>
              <w:t xml:space="preserve">rendszer)tan, </w:t>
            </w:r>
            <w:r w:rsidRPr="00280A0F">
              <w:t>Aula</w:t>
            </w:r>
            <w:r>
              <w:t xml:space="preserve"> Kiadó, Budapest </w:t>
            </w:r>
          </w:p>
          <w:p w:rsidR="007855FE" w:rsidRDefault="007855FE" w:rsidP="007855FE">
            <w:pPr>
              <w:numPr>
                <w:ilvl w:val="0"/>
                <w:numId w:val="15"/>
              </w:numPr>
              <w:spacing w:before="60" w:after="60"/>
              <w:ind w:left="420" w:right="113" w:firstLine="0"/>
              <w:jc w:val="both"/>
            </w:pPr>
            <w:proofErr w:type="spellStart"/>
            <w:r w:rsidRPr="00280A0F">
              <w:t>Bi</w:t>
            </w:r>
            <w:r>
              <w:t>r</w:t>
            </w:r>
            <w:r w:rsidRPr="00280A0F">
              <w:t>her</w:t>
            </w:r>
            <w:proofErr w:type="spellEnd"/>
            <w:r>
              <w:t xml:space="preserve"> I.</w:t>
            </w:r>
            <w:r w:rsidRPr="00280A0F">
              <w:t>-</w:t>
            </w:r>
            <w:proofErr w:type="spellStart"/>
            <w:r w:rsidRPr="00280A0F">
              <w:t>Sztanó</w:t>
            </w:r>
            <w:proofErr w:type="spellEnd"/>
            <w:r>
              <w:t xml:space="preserve"> I.</w:t>
            </w:r>
            <w:r w:rsidRPr="00280A0F">
              <w:t>-</w:t>
            </w:r>
            <w:proofErr w:type="spellStart"/>
            <w:r w:rsidRPr="00280A0F">
              <w:t>Vladárné</w:t>
            </w:r>
            <w:proofErr w:type="spellEnd"/>
            <w:r>
              <w:t xml:space="preserve"> Kiss A.</w:t>
            </w:r>
            <w:r w:rsidRPr="00280A0F">
              <w:t>-Vörös</w:t>
            </w:r>
            <w:r>
              <w:t xml:space="preserve"> L. (2014)</w:t>
            </w:r>
            <w:r w:rsidRPr="00280A0F">
              <w:t>: Vállalkozások ellenőrzése</w:t>
            </w:r>
            <w:r>
              <w:t xml:space="preserve">, </w:t>
            </w:r>
            <w:r w:rsidRPr="00280A0F">
              <w:t>Perfekt</w:t>
            </w:r>
            <w:r>
              <w:t xml:space="preserve"> Kiadó, </w:t>
            </w:r>
            <w:r w:rsidRPr="00280A0F">
              <w:t>Buda</w:t>
            </w:r>
            <w:r>
              <w:t>pest</w:t>
            </w:r>
          </w:p>
          <w:p w:rsidR="007855FE" w:rsidRDefault="007855FE" w:rsidP="007855FE">
            <w:pPr>
              <w:numPr>
                <w:ilvl w:val="0"/>
                <w:numId w:val="15"/>
              </w:numPr>
              <w:spacing w:before="60" w:after="60"/>
              <w:ind w:left="420" w:right="113" w:firstLine="0"/>
              <w:jc w:val="both"/>
            </w:pPr>
            <w:proofErr w:type="spellStart"/>
            <w:r w:rsidRPr="00E12A3D">
              <w:rPr>
                <w:bCs/>
              </w:rPr>
              <w:t>Herich</w:t>
            </w:r>
            <w:proofErr w:type="spellEnd"/>
            <w:r w:rsidRPr="00E12A3D">
              <w:rPr>
                <w:bCs/>
              </w:rPr>
              <w:t xml:space="preserve"> </w:t>
            </w:r>
            <w:proofErr w:type="spellStart"/>
            <w:r w:rsidRPr="00E12A3D">
              <w:rPr>
                <w:bCs/>
              </w:rPr>
              <w:t>Gy</w:t>
            </w:r>
            <w:proofErr w:type="spellEnd"/>
            <w:r>
              <w:rPr>
                <w:bCs/>
              </w:rPr>
              <w:t xml:space="preserve">. (2014): Adótan, </w:t>
            </w:r>
            <w:proofErr w:type="spellStart"/>
            <w:r w:rsidRPr="00E12A3D">
              <w:rPr>
                <w:bCs/>
              </w:rPr>
              <w:t>Penta</w:t>
            </w:r>
            <w:proofErr w:type="spellEnd"/>
            <w:r>
              <w:rPr>
                <w:bCs/>
              </w:rPr>
              <w:t xml:space="preserve"> Kiadó, Budapest</w:t>
            </w:r>
          </w:p>
          <w:p w:rsidR="007855FE" w:rsidRDefault="007855FE" w:rsidP="007855FE">
            <w:pPr>
              <w:numPr>
                <w:ilvl w:val="0"/>
                <w:numId w:val="15"/>
              </w:numPr>
              <w:spacing w:before="60" w:after="60"/>
              <w:ind w:left="420" w:right="113" w:firstLine="0"/>
              <w:jc w:val="both"/>
            </w:pPr>
            <w:r w:rsidRPr="00E12A3D">
              <w:rPr>
                <w:bCs/>
              </w:rPr>
              <w:t>Pavlik</w:t>
            </w:r>
            <w:r>
              <w:rPr>
                <w:bCs/>
              </w:rPr>
              <w:t xml:space="preserve"> L.</w:t>
            </w:r>
            <w:r w:rsidRPr="00E12A3D">
              <w:rPr>
                <w:bCs/>
              </w:rPr>
              <w:t>-</w:t>
            </w:r>
            <w:proofErr w:type="spellStart"/>
            <w:r w:rsidRPr="00E12A3D">
              <w:rPr>
                <w:bCs/>
              </w:rPr>
              <w:t>Stafira</w:t>
            </w:r>
            <w:proofErr w:type="spellEnd"/>
            <w:r>
              <w:rPr>
                <w:bCs/>
              </w:rPr>
              <w:t xml:space="preserve"> </w:t>
            </w:r>
            <w:proofErr w:type="spellStart"/>
            <w:r>
              <w:rPr>
                <w:bCs/>
              </w:rPr>
              <w:t>Zs</w:t>
            </w:r>
            <w:proofErr w:type="spellEnd"/>
            <w:r>
              <w:rPr>
                <w:bCs/>
              </w:rPr>
              <w:t>.</w:t>
            </w:r>
            <w:r w:rsidRPr="00E12A3D">
              <w:rPr>
                <w:bCs/>
              </w:rPr>
              <w:t>-Becsei</w:t>
            </w:r>
            <w:r>
              <w:rPr>
                <w:bCs/>
              </w:rPr>
              <w:t xml:space="preserve"> A.</w:t>
            </w:r>
            <w:r w:rsidRPr="00E12A3D">
              <w:rPr>
                <w:bCs/>
              </w:rPr>
              <w:t>-Joó</w:t>
            </w:r>
            <w:r>
              <w:rPr>
                <w:bCs/>
              </w:rPr>
              <w:t xml:space="preserve"> Á.-</w:t>
            </w:r>
            <w:proofErr w:type="spellStart"/>
            <w:r>
              <w:rPr>
                <w:bCs/>
              </w:rPr>
              <w:t>Ducsai</w:t>
            </w:r>
            <w:proofErr w:type="spellEnd"/>
            <w:r>
              <w:rPr>
                <w:bCs/>
              </w:rPr>
              <w:t xml:space="preserve"> A. (2011):</w:t>
            </w:r>
            <w:r w:rsidRPr="00E12A3D">
              <w:rPr>
                <w:bCs/>
              </w:rPr>
              <w:t xml:space="preserve"> Adózási esettanulmányok</w:t>
            </w:r>
          </w:p>
          <w:p w:rsidR="007855FE" w:rsidRPr="00182FE4" w:rsidRDefault="007855FE" w:rsidP="007855FE">
            <w:pPr>
              <w:numPr>
                <w:ilvl w:val="0"/>
                <w:numId w:val="15"/>
              </w:numPr>
              <w:spacing w:before="60" w:after="60"/>
              <w:ind w:left="420" w:right="113" w:firstLine="0"/>
              <w:jc w:val="both"/>
            </w:pPr>
            <w:r w:rsidRPr="00E12A3D">
              <w:rPr>
                <w:color w:val="000000"/>
              </w:rPr>
              <w:t>2000. évi C. törvény a számvitelről</w:t>
            </w:r>
          </w:p>
          <w:p w:rsidR="007855FE" w:rsidRDefault="007855FE" w:rsidP="007855FE">
            <w:pPr>
              <w:numPr>
                <w:ilvl w:val="0"/>
                <w:numId w:val="15"/>
              </w:numPr>
              <w:spacing w:before="60" w:after="60"/>
              <w:ind w:left="420" w:right="113" w:firstLine="0"/>
              <w:jc w:val="both"/>
            </w:pPr>
            <w:r>
              <w:rPr>
                <w:color w:val="000000"/>
              </w:rPr>
              <w:t>2013. évi V. törvény a Polgári Törvénykönyvről,</w:t>
            </w:r>
          </w:p>
          <w:p w:rsidR="007855FE" w:rsidRDefault="007855FE" w:rsidP="007855FE">
            <w:pPr>
              <w:numPr>
                <w:ilvl w:val="0"/>
                <w:numId w:val="15"/>
              </w:numPr>
              <w:spacing w:before="60" w:after="60"/>
              <w:ind w:left="420" w:right="113" w:firstLine="0"/>
              <w:jc w:val="both"/>
            </w:pPr>
            <w:r w:rsidRPr="00E12A3D">
              <w:rPr>
                <w:color w:val="000000"/>
              </w:rPr>
              <w:t xml:space="preserve">a közigazgatási hatósági eljárás és szolgáltatás általános szabályairól szóló 2004. évi CXL. törvény (továbbiakban: </w:t>
            </w:r>
            <w:proofErr w:type="spellStart"/>
            <w:r w:rsidRPr="00E12A3D">
              <w:rPr>
                <w:color w:val="000000"/>
              </w:rPr>
              <w:t>Ket</w:t>
            </w:r>
            <w:proofErr w:type="spellEnd"/>
            <w:r w:rsidRPr="00E12A3D">
              <w:rPr>
                <w:color w:val="000000"/>
              </w:rPr>
              <w:t>.)</w:t>
            </w:r>
          </w:p>
          <w:p w:rsidR="007855FE" w:rsidRPr="00547BF8" w:rsidRDefault="007855FE" w:rsidP="007855FE">
            <w:pPr>
              <w:numPr>
                <w:ilvl w:val="0"/>
                <w:numId w:val="15"/>
              </w:numPr>
              <w:spacing w:before="60" w:after="60"/>
              <w:ind w:left="420" w:right="113" w:firstLine="0"/>
              <w:jc w:val="both"/>
            </w:pPr>
            <w:r w:rsidRPr="00E12A3D">
              <w:rPr>
                <w:color w:val="000000"/>
              </w:rPr>
              <w:t>az Adó- és Pénzügyi Ellenőrzési Hivatalról szóló 273/2006. (XII. 23.) Kormányrendelet</w:t>
            </w:r>
          </w:p>
        </w:tc>
      </w:tr>
    </w:tbl>
    <w:p w:rsidR="007855FE" w:rsidRDefault="007855FE" w:rsidP="007855FE"/>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7855FE" w:rsidRPr="007317D2" w:rsidTr="00B742A2">
        <w:tc>
          <w:tcPr>
            <w:tcW w:w="9923" w:type="dxa"/>
            <w:gridSpan w:val="2"/>
            <w:shd w:val="clear" w:color="auto" w:fill="auto"/>
          </w:tcPr>
          <w:p w:rsidR="007855FE" w:rsidRPr="007317D2" w:rsidRDefault="007855FE" w:rsidP="00B742A2">
            <w:pPr>
              <w:jc w:val="center"/>
              <w:rPr>
                <w:sz w:val="28"/>
                <w:szCs w:val="28"/>
              </w:rPr>
            </w:pPr>
            <w:r w:rsidRPr="007317D2">
              <w:rPr>
                <w:sz w:val="28"/>
                <w:szCs w:val="28"/>
              </w:rPr>
              <w:t>Heti bontott tematika</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rsidRPr="00280A0F">
              <w:t>Költségvetési kapcsolatok rendszere, az adót és támogatások csoportosítása, osztályozása. Közvetlen és közvetett adó, progresszív, proporcionális és degresszív adó. Adóhatóságok az adóhatóságok felügyelete</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A hallgató megismeri a kurzus követelményeit, a vállalatok és költségvetési kapcsolataik rendszerét, valamint az adók és támogatások csoportosításának lehetőségeit.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rsidRPr="00280A0F">
              <w:t>Költségvetési kapcsolatok rendszeré</w:t>
            </w:r>
            <w:r>
              <w:t>hez kapcsolódó</w:t>
            </w:r>
            <w:r w:rsidRPr="00280A0F">
              <w:t xml:space="preserve"> könyvviteli elszámolások lehetőségei</w:t>
            </w:r>
            <w:r>
              <w:t>,</w:t>
            </w:r>
            <w:r w:rsidRPr="00280A0F">
              <w:t xml:space="preserve"> egy-, két- és többszámlás megoldások. </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TE A hallgató</w:t>
            </w:r>
            <w:r w:rsidRPr="00280A0F">
              <w:t xml:space="preserve"> </w:t>
            </w:r>
            <w:r>
              <w:t>átlátja a</w:t>
            </w:r>
            <w:r w:rsidRPr="00280A0F">
              <w:t xml:space="preserve"> költségvetési kapcsolatok</w:t>
            </w:r>
            <w:r>
              <w:t>at és a kapcsolódó</w:t>
            </w:r>
            <w:r w:rsidRPr="00280A0F">
              <w:t xml:space="preserve"> könyvviteli elszámolásának elvi és gyakorlati lehetőségei</w:t>
            </w:r>
            <w:r>
              <w:t xml:space="preserve">t.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rsidRPr="00280A0F">
              <w:t>Költségvetési kapcsolatok megjelenése a beszámolóban és kiemelten a mérlegben.  Költségvetési kiutalási igények, főbb számlaösszefüggések, ellenőrzési szempontok</w:t>
            </w:r>
            <w:r>
              <w:t>.</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w:t>
            </w:r>
            <w:proofErr w:type="gramStart"/>
            <w:r>
              <w:t>A</w:t>
            </w:r>
            <w:proofErr w:type="gramEnd"/>
            <w:r>
              <w:t xml:space="preserve"> hallgató megismeri a  költségvetési kapcsolatok és a beszámolók összefüggéseit, a költségvetési kiutalási igényeket, az ellenőrzési szempontokat.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rsidRPr="00280A0F">
              <w:t>A fizetendő adókkal kapcsolatos elszámolások, főbb számlaösszefüggések, ellenőrzési szempontok</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w:t>
            </w:r>
            <w:proofErr w:type="gramStart"/>
            <w:r>
              <w:t>A</w:t>
            </w:r>
            <w:proofErr w:type="gramEnd"/>
            <w:r>
              <w:t xml:space="preserve"> hallgató  átlátja a fizetendő adókkal kapcsolatos elszámolásokat, a főbb összefüggéseket.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rsidRPr="00280A0F">
              <w:t>A fizetendő járulékokkal kapcsolatos elszámolások, főbb számlaösszefüggések, ellenőrzési szempontok</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w:t>
            </w:r>
            <w:proofErr w:type="gramStart"/>
            <w:r>
              <w:t>A</w:t>
            </w:r>
            <w:proofErr w:type="gramEnd"/>
            <w:r>
              <w:t xml:space="preserve"> hallgató  átlátja a fizetendő járulékokkal kapcsolatos elszámolásokat, a főbb összefüggéseket.</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Vámhivatallal </w:t>
            </w:r>
            <w:r w:rsidRPr="00280A0F">
              <w:t>kapcsolatos könyvviteli elszámolások, főbb számlaösszefüggés</w:t>
            </w:r>
            <w:r>
              <w:t>ek</w:t>
            </w:r>
            <w:r w:rsidRPr="00280A0F">
              <w:t>, ellenőrzési szempontok</w:t>
            </w:r>
            <w:r>
              <w:t>.</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TE A hallgató pontos ismereteket szerez a kapcsolódó</w:t>
            </w:r>
            <w:r w:rsidRPr="00280A0F">
              <w:t xml:space="preserve"> könyvviteli elszámolások</w:t>
            </w:r>
            <w:r>
              <w:t xml:space="preserve">ról, megismeri a főbb </w:t>
            </w:r>
            <w:r w:rsidRPr="00280A0F">
              <w:t>számlaösszefüggés</w:t>
            </w:r>
            <w:r>
              <w:t>eket</w:t>
            </w:r>
            <w:r w:rsidRPr="00280A0F">
              <w:t>, ellenőrzési szempontok</w:t>
            </w:r>
            <w:r>
              <w:t xml:space="preserve">at.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280A0F" w:rsidRDefault="007855FE" w:rsidP="00B742A2">
            <w:r w:rsidRPr="00280A0F">
              <w:t>Az ellenőrzés fogalmának értelmezése általában és a számvitelben</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A hallgató megismeri az ellenőrzés fogalmát, értelmezését a számvitelben.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Első zárthelyi dolgozat megírása.</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A hallgató képes  a gyakorlatok során szerzett ismereteinek szintetizálására, megfelelő órai </w:t>
            </w:r>
            <w:proofErr w:type="gramStart"/>
            <w:r>
              <w:t>aktivitás</w:t>
            </w:r>
            <w:proofErr w:type="gramEnd"/>
            <w:r>
              <w:t xml:space="preserve"> és otthoni felkészülés mellett sikeres zárthelyi dolgozat megírására.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vAlign w:val="center"/>
          </w:tcPr>
          <w:p w:rsidR="007855FE" w:rsidRPr="00A56517" w:rsidRDefault="007855FE" w:rsidP="00B742A2">
            <w:pPr>
              <w:spacing w:before="60"/>
            </w:pPr>
            <w:r w:rsidRPr="00280A0F">
              <w:t>Az ellenőrzés megállapításainak ér</w:t>
            </w:r>
            <w:r>
              <w:t>telmezése a NAV</w:t>
            </w:r>
            <w:r w:rsidRPr="00280A0F">
              <w:t>,</w:t>
            </w:r>
            <w:r>
              <w:t xml:space="preserve"> valamint </w:t>
            </w:r>
            <w:r w:rsidRPr="00280A0F">
              <w:t>az önkormányzat jegyzője kapcsán</w:t>
            </w:r>
            <w:r>
              <w:t>.</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A hallgató képessé válik a NAV, valamint az önkormányzat jegyzője által végzett ellenőrzés során tett megállapítások értelmezésére.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rsidRPr="00280A0F">
              <w:t>Az ellenőrzés és önellenőrzés számvitele</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A megismeri az ellenőrzés, önellenőrzés számvitelét.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rsidRPr="00280A0F">
              <w:t>Hiba, hibahatás, következmény</w:t>
            </w:r>
            <w:r>
              <w:t>,</w:t>
            </w:r>
            <w:r w:rsidRPr="00280A0F">
              <w:t xml:space="preserve"> ill</w:t>
            </w:r>
            <w:r>
              <w:t>.</w:t>
            </w:r>
            <w:r w:rsidRPr="00280A0F">
              <w:t xml:space="preserve"> teher kapcsolatrendszere. A hibafajták tartalom szerinti osztályozása a számvitelben. A hibafajták nagyságrend szerinti osztályozása a számvitelben</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vAlign w:val="center"/>
          </w:tcPr>
          <w:p w:rsidR="007855FE" w:rsidRPr="00AC21BB" w:rsidRDefault="007855FE" w:rsidP="00B742A2">
            <w:pPr>
              <w:spacing w:before="60"/>
            </w:pPr>
            <w:r>
              <w:t xml:space="preserve">TE Megismeri a hiba, hibahatás, illetve következmény, teher kapcsolatrendszerét, a hibafajták osztályozásának lehetőségeit a számvitelben.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rsidRPr="00280A0F">
              <w:t>A hibafeltárás munkafázisai. A hibajavítás folyamata, a hibák, hibahatások, terhek javító könyvelése</w:t>
            </w:r>
            <w:r>
              <w:t>.</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Átlátja a </w:t>
            </w:r>
            <w:r w:rsidRPr="00280A0F">
              <w:t>hibafeltárás munkafázisai</w:t>
            </w:r>
            <w:r>
              <w:t>t, a hibajavítás folyamatát.</w:t>
            </w:r>
            <w:r w:rsidRPr="00280A0F">
              <w:t xml:space="preserve">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Default="007855FE" w:rsidP="00B742A2">
            <w:pPr>
              <w:jc w:val="both"/>
            </w:pPr>
            <w:r w:rsidRPr="00280A0F">
              <w:t>Az adóhatósági ellenőrzés megindítása. Az adózás rendjéről szóló 2003. évi XCII. Törvény szerinti tényállás tisztázási és bizonyítási lehetőségek az adóellenőrzés során</w:t>
            </w:r>
            <w:r>
              <w:t>.</w:t>
            </w:r>
          </w:p>
        </w:tc>
      </w:tr>
      <w:tr w:rsidR="007855FE" w:rsidRPr="007317D2" w:rsidTr="00B742A2">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A hallgató megismeri az adóhatósági ellenőrzés megindításának körülményeit, a kapcsolódó bizonyítási eljárásokat. </w:t>
            </w:r>
          </w:p>
        </w:tc>
      </w:tr>
      <w:tr w:rsidR="007855FE" w:rsidRPr="007317D2" w:rsidTr="00B742A2">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rsidRPr="00280A0F">
              <w:t>Az ellenőrzési jegyzőkönyv - Adóbírság, késedelmi pótlék, mulasztási bírság, és számviteli nyilvántartásai, elszámolásuk.</w:t>
            </w:r>
          </w:p>
        </w:tc>
      </w:tr>
      <w:tr w:rsidR="007855FE" w:rsidRPr="007317D2" w:rsidTr="00B742A2">
        <w:trPr>
          <w:trHeight w:val="70"/>
        </w:trPr>
        <w:tc>
          <w:tcPr>
            <w:tcW w:w="1459" w:type="dxa"/>
            <w:vMerge/>
            <w:shd w:val="clear" w:color="auto" w:fill="auto"/>
          </w:tcPr>
          <w:p w:rsidR="007855FE" w:rsidRPr="007317D2" w:rsidRDefault="007855FE" w:rsidP="001F6839">
            <w:pPr>
              <w:numPr>
                <w:ilvl w:val="0"/>
                <w:numId w:val="29"/>
              </w:numPr>
            </w:pPr>
          </w:p>
        </w:tc>
        <w:tc>
          <w:tcPr>
            <w:tcW w:w="8464" w:type="dxa"/>
            <w:shd w:val="clear" w:color="auto" w:fill="auto"/>
          </w:tcPr>
          <w:p w:rsidR="007855FE" w:rsidRPr="00BF1195" w:rsidRDefault="007855FE" w:rsidP="00B742A2">
            <w:pPr>
              <w:jc w:val="both"/>
            </w:pPr>
            <w:r>
              <w:t xml:space="preserve">TE A hallgató megismeri az </w:t>
            </w:r>
            <w:r w:rsidRPr="00280A0F">
              <w:t>ellenőrzési jegyzőkönyv</w:t>
            </w:r>
            <w:r>
              <w:t>készítés folyamatát, pontos ismeretket szerez az a</w:t>
            </w:r>
            <w:r w:rsidRPr="00280A0F">
              <w:t>dóbírság, késedelmi pótlék, mulasztási bír</w:t>
            </w:r>
            <w:r>
              <w:t>ság mértékéről, azok</w:t>
            </w:r>
            <w:r w:rsidRPr="00280A0F">
              <w:t xml:space="preserve"> számviteli nyilvántartá</w:t>
            </w:r>
            <w:r>
              <w:t>sáról,</w:t>
            </w:r>
            <w:r w:rsidRPr="00280A0F">
              <w:t xml:space="preserve"> elszámolás</w:t>
            </w:r>
            <w:r>
              <w:t>áról.</w:t>
            </w:r>
          </w:p>
        </w:tc>
      </w:tr>
      <w:tr w:rsidR="007855FE" w:rsidRPr="007317D2" w:rsidTr="00B742A2">
        <w:trPr>
          <w:trHeight w:val="70"/>
        </w:trPr>
        <w:tc>
          <w:tcPr>
            <w:tcW w:w="1459" w:type="dxa"/>
            <w:vMerge w:val="restart"/>
            <w:shd w:val="clear" w:color="auto" w:fill="auto"/>
          </w:tcPr>
          <w:p w:rsidR="007855FE" w:rsidRPr="007317D2" w:rsidRDefault="007855FE" w:rsidP="001F6839">
            <w:pPr>
              <w:numPr>
                <w:ilvl w:val="0"/>
                <w:numId w:val="29"/>
              </w:numPr>
            </w:pPr>
          </w:p>
        </w:tc>
        <w:tc>
          <w:tcPr>
            <w:tcW w:w="8464" w:type="dxa"/>
            <w:shd w:val="clear" w:color="auto" w:fill="auto"/>
          </w:tcPr>
          <w:p w:rsidR="007855FE" w:rsidRDefault="007855FE" w:rsidP="00B742A2">
            <w:pPr>
              <w:jc w:val="both"/>
            </w:pPr>
            <w:r w:rsidRPr="00280A0F">
              <w:t>Az ellenőrzési megállapítások realizálása - A határozathozatal. Jogorvoslati eszközök a hatósági eljárásban.</w:t>
            </w:r>
          </w:p>
        </w:tc>
      </w:tr>
      <w:tr w:rsidR="007855FE" w:rsidRPr="007317D2" w:rsidTr="00B742A2">
        <w:trPr>
          <w:trHeight w:val="70"/>
        </w:trPr>
        <w:tc>
          <w:tcPr>
            <w:tcW w:w="1459" w:type="dxa"/>
            <w:vMerge/>
            <w:shd w:val="clear" w:color="auto" w:fill="auto"/>
          </w:tcPr>
          <w:p w:rsidR="007855FE" w:rsidRPr="007317D2" w:rsidRDefault="007855FE" w:rsidP="00B742A2">
            <w:pPr>
              <w:ind w:left="720"/>
            </w:pPr>
          </w:p>
        </w:tc>
        <w:tc>
          <w:tcPr>
            <w:tcW w:w="8464" w:type="dxa"/>
            <w:shd w:val="clear" w:color="auto" w:fill="auto"/>
          </w:tcPr>
          <w:p w:rsidR="007855FE" w:rsidRPr="00803E65" w:rsidRDefault="007855FE" w:rsidP="00B742A2">
            <w:pPr>
              <w:jc w:val="both"/>
            </w:pPr>
            <w:r>
              <w:t xml:space="preserve">TE Képessé válik az </w:t>
            </w:r>
            <w:r w:rsidRPr="00280A0F">
              <w:t>eredménykimutatás valódiságának, szakmai helyességének, az eredményfelosztásnak az ellenőrzés</w:t>
            </w:r>
            <w:r>
              <w:t xml:space="preserve">ére, jegyzőkönyvben való dokumentálására. </w:t>
            </w:r>
          </w:p>
        </w:tc>
      </w:tr>
    </w:tbl>
    <w:p w:rsidR="007855FE" w:rsidRDefault="007855FE" w:rsidP="007855FE">
      <w:r>
        <w:t>*TE tanulási eredmények</w:t>
      </w:r>
    </w:p>
    <w:p w:rsidR="007855FE" w:rsidRDefault="007855FE">
      <w:pPr>
        <w:spacing w:after="160" w:line="259" w:lineRule="auto"/>
      </w:pPr>
      <w:r>
        <w:br w:type="page"/>
      </w:r>
    </w:p>
    <w:p w:rsidR="007855FE" w:rsidRDefault="007855FE" w:rsidP="007855F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42"/>
        <w:gridCol w:w="992"/>
        <w:gridCol w:w="942"/>
        <w:gridCol w:w="1762"/>
        <w:gridCol w:w="982"/>
        <w:gridCol w:w="2284"/>
      </w:tblGrid>
      <w:tr w:rsidR="007855FE"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ind w:left="20"/>
              <w:rPr>
                <w:rFonts w:eastAsia="Arial Unicode MS"/>
              </w:rPr>
            </w:pPr>
            <w:r w:rsidRPr="00AE0790">
              <w:t>A tantárgy neve:</w:t>
            </w:r>
          </w:p>
        </w:tc>
        <w:tc>
          <w:tcPr>
            <w:tcW w:w="1143" w:type="dxa"/>
            <w:gridSpan w:val="2"/>
            <w:tcBorders>
              <w:top w:val="single" w:sz="4" w:space="0" w:color="auto"/>
              <w:left w:val="nil"/>
              <w:bottom w:val="single" w:sz="4" w:space="0" w:color="auto"/>
              <w:right w:val="single" w:sz="4" w:space="0" w:color="auto"/>
            </w:tcBorders>
            <w:vAlign w:val="center"/>
          </w:tcPr>
          <w:p w:rsidR="007855FE" w:rsidRPr="00885992" w:rsidRDefault="007855FE" w:rsidP="00B742A2">
            <w:pPr>
              <w:rPr>
                <w:rFonts w:eastAsia="Arial Unicode MS"/>
              </w:rPr>
            </w:pPr>
            <w:r w:rsidRPr="00885992">
              <w:t>magyarul: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7855FE" w:rsidRPr="00975E4D" w:rsidRDefault="007855FE" w:rsidP="00B742A2">
            <w:pPr>
              <w:jc w:val="center"/>
              <w:rPr>
                <w:b/>
              </w:rPr>
            </w:pPr>
            <w:r w:rsidRPr="00975E4D">
              <w:rPr>
                <w:b/>
              </w:rPr>
              <w:t>Az SAP rendszer alkalmazásának alapjai I.</w:t>
            </w:r>
          </w:p>
        </w:tc>
        <w:tc>
          <w:tcPr>
            <w:tcW w:w="982" w:type="dxa"/>
            <w:vMerge w:val="restart"/>
            <w:tcBorders>
              <w:top w:val="single" w:sz="4" w:space="0" w:color="auto"/>
              <w:left w:val="single" w:sz="4" w:space="0" w:color="auto"/>
              <w:right w:val="single" w:sz="4" w:space="0" w:color="auto"/>
            </w:tcBorders>
            <w:vAlign w:val="center"/>
          </w:tcPr>
          <w:p w:rsidR="007855FE" w:rsidRPr="00656B48" w:rsidRDefault="007855FE" w:rsidP="00B742A2">
            <w:pPr>
              <w:jc w:val="center"/>
            </w:pPr>
            <w:r w:rsidRPr="00AE0790">
              <w:t>Kódja</w:t>
            </w:r>
            <w:r w:rsidRPr="00656B48">
              <w:t>:</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rFonts w:eastAsia="Arial Unicode MS"/>
                <w:b/>
              </w:rPr>
            </w:pPr>
            <w:r>
              <w:rPr>
                <w:rFonts w:eastAsia="Arial Unicode MS"/>
                <w:b/>
              </w:rPr>
              <w:t>GT_MSZN021-17</w:t>
            </w:r>
          </w:p>
        </w:tc>
      </w:tr>
      <w:tr w:rsidR="007855FE"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rPr>
                <w:rFonts w:eastAsia="Arial Unicode MS"/>
              </w:rPr>
            </w:pPr>
          </w:p>
        </w:tc>
        <w:tc>
          <w:tcPr>
            <w:tcW w:w="1143" w:type="dxa"/>
            <w:gridSpan w:val="2"/>
            <w:tcBorders>
              <w:top w:val="nil"/>
              <w:left w:val="nil"/>
              <w:bottom w:val="single" w:sz="4" w:space="0" w:color="auto"/>
              <w:right w:val="single" w:sz="4" w:space="0" w:color="auto"/>
            </w:tcBorders>
            <w:vAlign w:val="center"/>
          </w:tcPr>
          <w:p w:rsidR="007855FE" w:rsidRPr="0084731C" w:rsidRDefault="007855FE" w:rsidP="00B742A2">
            <w:r w:rsidRPr="00AE0790">
              <w:t>angolul: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7855FE" w:rsidRPr="00191C71" w:rsidRDefault="007855FE" w:rsidP="00B742A2">
            <w:pPr>
              <w:jc w:val="center"/>
              <w:rPr>
                <w:b/>
              </w:rPr>
            </w:pPr>
            <w:proofErr w:type="spellStart"/>
            <w:r w:rsidRPr="00B6489B">
              <w:rPr>
                <w:b/>
              </w:rPr>
              <w:t>Introduction</w:t>
            </w:r>
            <w:proofErr w:type="spellEnd"/>
            <w:r w:rsidRPr="00B6489B">
              <w:rPr>
                <w:b/>
              </w:rPr>
              <w:t xml:space="preserve"> </w:t>
            </w:r>
            <w:proofErr w:type="spellStart"/>
            <w:r w:rsidRPr="00B6489B">
              <w:rPr>
                <w:b/>
              </w:rPr>
              <w:t>to</w:t>
            </w:r>
            <w:proofErr w:type="spellEnd"/>
            <w:r w:rsidRPr="00B6489B">
              <w:rPr>
                <w:b/>
              </w:rPr>
              <w:t xml:space="preserve"> SAP </w:t>
            </w:r>
            <w:r>
              <w:rPr>
                <w:b/>
              </w:rPr>
              <w:t>ERP</w:t>
            </w:r>
            <w:r w:rsidRPr="00B6489B">
              <w:rPr>
                <w:b/>
              </w:rPr>
              <w:t xml:space="preserve"> I.</w:t>
            </w:r>
          </w:p>
        </w:tc>
        <w:tc>
          <w:tcPr>
            <w:tcW w:w="982" w:type="dxa"/>
            <w:vMerge/>
            <w:tcBorders>
              <w:left w:val="single" w:sz="4" w:space="0" w:color="auto"/>
              <w:bottom w:val="single" w:sz="4" w:space="0" w:color="auto"/>
              <w:right w:val="single" w:sz="4" w:space="0" w:color="auto"/>
            </w:tcBorders>
            <w:vAlign w:val="center"/>
          </w:tcPr>
          <w:p w:rsidR="007855FE" w:rsidRPr="0087262E" w:rsidRDefault="007855FE" w:rsidP="00B742A2">
            <w:pPr>
              <w:rPr>
                <w:rFonts w:eastAsia="Arial Unicode MS"/>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rPr>
                <w:rFonts w:eastAsia="Arial Unicode MS"/>
                <w:sz w:val="16"/>
                <w:szCs w:val="16"/>
              </w:rPr>
            </w:pPr>
          </w:p>
        </w:tc>
      </w:tr>
      <w:tr w:rsidR="007855FE" w:rsidRPr="0087262E" w:rsidTr="00B742A2">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b/>
                <w:bCs/>
                <w:sz w:val="24"/>
                <w:szCs w:val="24"/>
              </w:rPr>
            </w:pPr>
          </w:p>
        </w:tc>
      </w:tr>
      <w:tr w:rsidR="007855FE" w:rsidRPr="0087262E" w:rsidTr="00B742A2">
        <w:trPr>
          <w:cantSplit/>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ind w:left="20"/>
              <w:rPr>
                <w:sz w:val="16"/>
                <w:szCs w:val="16"/>
              </w:rPr>
            </w:pPr>
            <w:r w:rsidRPr="0040659F">
              <w:t>Felelős oktatási egység:</w:t>
            </w:r>
          </w:p>
        </w:tc>
        <w:tc>
          <w:tcPr>
            <w:tcW w:w="696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Számviteli és Pénzügyi Intézet</w:t>
            </w:r>
          </w:p>
        </w:tc>
      </w:tr>
      <w:tr w:rsidR="007855FE" w:rsidRPr="0087262E" w:rsidTr="00B742A2">
        <w:trPr>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ind w:left="20"/>
              <w:rPr>
                <w:rFonts w:eastAsia="Arial Unicode MS"/>
              </w:rPr>
            </w:pPr>
            <w:r w:rsidRPr="00AE0790">
              <w:t>Kötelező előtanulmány neve:</w:t>
            </w:r>
          </w:p>
        </w:tc>
        <w:tc>
          <w:tcPr>
            <w:tcW w:w="3696" w:type="dxa"/>
            <w:gridSpan w:val="3"/>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rPr>
                <w:rFonts w:eastAsia="Arial Unicode MS"/>
              </w:rPr>
              <w:t>-</w:t>
            </w:r>
          </w:p>
        </w:tc>
        <w:tc>
          <w:tcPr>
            <w:tcW w:w="982" w:type="dxa"/>
            <w:tcBorders>
              <w:top w:val="single" w:sz="4" w:space="0" w:color="auto"/>
              <w:left w:val="nil"/>
              <w:bottom w:val="single" w:sz="4" w:space="0" w:color="auto"/>
              <w:right w:val="single" w:sz="4" w:space="0" w:color="auto"/>
            </w:tcBorders>
            <w:vAlign w:val="center"/>
          </w:tcPr>
          <w:p w:rsidR="007855FE" w:rsidRPr="00AE0790" w:rsidRDefault="007855FE" w:rsidP="00B742A2">
            <w:pPr>
              <w:jc w:val="center"/>
              <w:rPr>
                <w:rFonts w:eastAsia="Arial Unicode MS"/>
              </w:rPr>
            </w:pPr>
            <w:r w:rsidRPr="00AE0790">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rPr>
                <w:rFonts w:eastAsia="Arial Unicode MS"/>
              </w:rPr>
              <w:t>-</w:t>
            </w:r>
          </w:p>
        </w:tc>
      </w:tr>
      <w:tr w:rsidR="007855FE"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Követelmény</w:t>
            </w:r>
          </w:p>
        </w:tc>
        <w:tc>
          <w:tcPr>
            <w:tcW w:w="982"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Kredit</w:t>
            </w:r>
          </w:p>
        </w:tc>
        <w:tc>
          <w:tcPr>
            <w:tcW w:w="2284"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Oktatás nyelve</w:t>
            </w:r>
          </w:p>
        </w:tc>
      </w:tr>
      <w:tr w:rsidR="007855FE"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Előadás</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982"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2284"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r>
      <w:tr w:rsidR="007855FE"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GYAKORLATI JEGY</w:t>
            </w:r>
          </w:p>
        </w:tc>
        <w:tc>
          <w:tcPr>
            <w:tcW w:w="982"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b/>
              </w:rPr>
            </w:pPr>
            <w:r>
              <w:rPr>
                <w:b/>
              </w:rPr>
              <w:t>4</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MAGYAR</w:t>
            </w:r>
          </w:p>
        </w:tc>
      </w:tr>
      <w:tr w:rsidR="007855FE"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282AFF" w:rsidRDefault="007855FE" w:rsidP="00B742A2">
            <w:pPr>
              <w:jc w:val="center"/>
              <w:rPr>
                <w:sz w:val="16"/>
                <w:szCs w:val="16"/>
              </w:rPr>
            </w:pPr>
            <w:r w:rsidRPr="00282AFF">
              <w:rPr>
                <w:sz w:val="16"/>
                <w:szCs w:val="16"/>
              </w:rPr>
              <w:t>Féléves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DA5E3F" w:rsidRDefault="007855FE" w:rsidP="00B742A2">
            <w:pP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191C71" w:rsidRDefault="007855FE"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c>
          <w:tcPr>
            <w:tcW w:w="982" w:type="dxa"/>
            <w:vMerge/>
            <w:tcBorders>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r>
      <w:tr w:rsidR="007855FE" w:rsidRPr="0087262E" w:rsidTr="00B742A2">
        <w:trPr>
          <w:cantSplit/>
          <w:trHeight w:val="251"/>
        </w:trPr>
        <w:tc>
          <w:tcPr>
            <w:tcW w:w="2977" w:type="dxa"/>
            <w:gridSpan w:val="6"/>
            <w:tcBorders>
              <w:top w:val="single" w:sz="4" w:space="0" w:color="auto"/>
              <w:left w:val="single" w:sz="4" w:space="0" w:color="auto"/>
              <w:bottom w:val="single" w:sz="4" w:space="0" w:color="auto"/>
              <w:right w:val="single" w:sz="4" w:space="0" w:color="000000"/>
            </w:tcBorders>
            <w:vAlign w:val="center"/>
          </w:tcPr>
          <w:p w:rsidR="007855FE" w:rsidRPr="00AE0790" w:rsidRDefault="007855FE" w:rsidP="00B742A2">
            <w:pPr>
              <w:ind w:left="20"/>
              <w:rPr>
                <w:rFonts w:eastAsia="Arial Unicode MS"/>
              </w:rPr>
            </w:pPr>
            <w:r w:rsidRPr="00AE0790">
              <w:t>Tantárgyfelelős oktató</w:t>
            </w:r>
          </w:p>
        </w:tc>
        <w:tc>
          <w:tcPr>
            <w:tcW w:w="992" w:type="dxa"/>
            <w:tcBorders>
              <w:top w:val="nil"/>
              <w:left w:val="nil"/>
              <w:bottom w:val="single" w:sz="4" w:space="0" w:color="auto"/>
              <w:right w:val="single" w:sz="4" w:space="0" w:color="auto"/>
            </w:tcBorders>
            <w:vAlign w:val="center"/>
          </w:tcPr>
          <w:p w:rsidR="007855FE" w:rsidRPr="00AE0790" w:rsidRDefault="007855FE"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55FE" w:rsidRPr="00740E47" w:rsidRDefault="007855FE" w:rsidP="00B742A2">
            <w:pPr>
              <w:jc w:val="center"/>
              <w:rPr>
                <w:b/>
                <w:sz w:val="16"/>
                <w:szCs w:val="16"/>
              </w:rPr>
            </w:pPr>
            <w:r w:rsidRPr="0040659F">
              <w:rPr>
                <w:b/>
              </w:rPr>
              <w:t>Dr. Kárpáti Tibor</w:t>
            </w:r>
          </w:p>
        </w:tc>
        <w:tc>
          <w:tcPr>
            <w:tcW w:w="982" w:type="dxa"/>
            <w:tcBorders>
              <w:top w:val="single" w:sz="4" w:space="0" w:color="auto"/>
              <w:left w:val="nil"/>
              <w:bottom w:val="single" w:sz="4" w:space="0" w:color="auto"/>
              <w:right w:val="single" w:sz="4" w:space="0" w:color="auto"/>
            </w:tcBorders>
            <w:vAlign w:val="center"/>
          </w:tcPr>
          <w:p w:rsidR="007855FE" w:rsidRPr="0087262E" w:rsidRDefault="007855FE" w:rsidP="00B742A2">
            <w:pPr>
              <w:rPr>
                <w:rFonts w:eastAsia="Arial Unicode MS"/>
                <w:sz w:val="16"/>
                <w:szCs w:val="16"/>
              </w:rPr>
            </w:pPr>
            <w:r w:rsidRPr="00AE0790">
              <w:t>beosztása</w:t>
            </w:r>
            <w:r w:rsidRPr="0087262E">
              <w:rPr>
                <w:sz w:val="16"/>
                <w:szCs w:val="16"/>
              </w:rPr>
              <w:t>:</w:t>
            </w:r>
          </w:p>
        </w:tc>
        <w:tc>
          <w:tcPr>
            <w:tcW w:w="2284" w:type="dxa"/>
            <w:tcBorders>
              <w:top w:val="single" w:sz="4" w:space="0" w:color="auto"/>
              <w:left w:val="nil"/>
              <w:bottom w:val="single" w:sz="4" w:space="0" w:color="auto"/>
              <w:right w:val="single" w:sz="4" w:space="0" w:color="auto"/>
            </w:tcBorders>
            <w:shd w:val="clear" w:color="auto" w:fill="E5DFEC"/>
            <w:vAlign w:val="center"/>
          </w:tcPr>
          <w:p w:rsidR="007855FE" w:rsidRPr="00191C71" w:rsidRDefault="007855FE" w:rsidP="00B742A2">
            <w:pPr>
              <w:jc w:val="center"/>
              <w:rPr>
                <w:b/>
              </w:rPr>
            </w:pPr>
            <w:r>
              <w:rPr>
                <w:b/>
              </w:rPr>
              <w:t>adjunktus</w:t>
            </w:r>
          </w:p>
        </w:tc>
      </w:tr>
      <w:tr w:rsidR="007855FE" w:rsidRPr="0087262E" w:rsidTr="00B742A2">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7855FE" w:rsidRDefault="007855FE" w:rsidP="00B742A2">
            <w:pPr>
              <w:rPr>
                <w:b/>
                <w:bCs/>
              </w:rPr>
            </w:pPr>
          </w:p>
          <w:p w:rsidR="007855FE" w:rsidRPr="00B21A18" w:rsidRDefault="007855FE" w:rsidP="00B742A2">
            <w:r w:rsidRPr="00B21A18">
              <w:rPr>
                <w:b/>
                <w:bCs/>
              </w:rPr>
              <w:t>A kurzus célja</w:t>
            </w:r>
            <w:r w:rsidRPr="00B21A18">
              <w:t xml:space="preserve"> </w:t>
            </w:r>
            <w:r>
              <w:t xml:space="preserve">bemutatni a gyakorlatban </w:t>
            </w:r>
            <w:r w:rsidRPr="00C452C6">
              <w:t>a</w:t>
            </w:r>
            <w:r>
              <w:t>z</w:t>
            </w:r>
            <w:r w:rsidRPr="00C452C6">
              <w:t xml:space="preserve"> </w:t>
            </w:r>
            <w:r>
              <w:t xml:space="preserve">SAP ERP rendszer napi szintű </w:t>
            </w:r>
            <w:r w:rsidRPr="00C452C6">
              <w:t>operatív műk</w:t>
            </w:r>
            <w:r>
              <w:t>ödését a különböző gazdálkodási területek jellemző folyamatai mentén. A kurzus egy konkrét minta környezet (GBI vállalat) folyamatain keresztül végigvezeti a hallgatót az alapvető rögzítési, módosítási és lekérdezési lépéseken, melyek szükségesek egy vállalat működésének támogatásához az SAP rendszer oldaláról. A konkrét SAP tudás mellett vállalati gazdálkodási ismeretre is szert lehet tenni a tárgy hallgatása, teljesítése során.</w:t>
            </w:r>
          </w:p>
        </w:tc>
      </w:tr>
      <w:tr w:rsidR="007855FE" w:rsidRPr="0087262E" w:rsidTr="00B742A2">
        <w:trPr>
          <w:cantSplit/>
          <w:trHeight w:val="1400"/>
        </w:trPr>
        <w:tc>
          <w:tcPr>
            <w:tcW w:w="9939" w:type="dxa"/>
            <w:gridSpan w:val="11"/>
            <w:tcBorders>
              <w:top w:val="single" w:sz="4" w:space="0" w:color="auto"/>
              <w:left w:val="single" w:sz="4" w:space="0" w:color="auto"/>
              <w:right w:val="single" w:sz="4" w:space="0" w:color="000000"/>
            </w:tcBorders>
            <w:vAlign w:val="center"/>
          </w:tcPr>
          <w:p w:rsidR="007855FE" w:rsidRDefault="007855FE" w:rsidP="00B742A2">
            <w:pPr>
              <w:jc w:val="both"/>
              <w:rPr>
                <w:b/>
                <w:bCs/>
              </w:rPr>
            </w:pPr>
          </w:p>
          <w:p w:rsidR="007855FE" w:rsidRDefault="007855FE"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55FE" w:rsidRDefault="007855FE" w:rsidP="00B742A2">
            <w:pPr>
              <w:jc w:val="both"/>
              <w:rPr>
                <w:b/>
                <w:bCs/>
              </w:rPr>
            </w:pPr>
          </w:p>
          <w:p w:rsidR="007855FE" w:rsidRDefault="007855FE" w:rsidP="00B742A2">
            <w:pPr>
              <w:jc w:val="both"/>
              <w:rPr>
                <w:i/>
              </w:rPr>
            </w:pPr>
            <w:r w:rsidRPr="00B21A18">
              <w:rPr>
                <w:i/>
              </w:rPr>
              <w:t>Tudás:</w:t>
            </w:r>
          </w:p>
          <w:p w:rsidR="007855FE" w:rsidRDefault="007855FE" w:rsidP="00B742A2">
            <w:pPr>
              <w:jc w:val="both"/>
              <w:rPr>
                <w:bCs/>
              </w:rPr>
            </w:pPr>
            <w:r>
              <w:rPr>
                <w:bCs/>
              </w:rPr>
              <w:t>A tantárgy előadásain, gyakorlatain való részvétel során megszerezhető:</w:t>
            </w:r>
          </w:p>
          <w:p w:rsidR="007855FE" w:rsidRDefault="007855FE" w:rsidP="007855FE">
            <w:pPr>
              <w:numPr>
                <w:ilvl w:val="0"/>
                <w:numId w:val="17"/>
              </w:numPr>
              <w:jc w:val="both"/>
              <w:rPr>
                <w:bCs/>
              </w:rPr>
            </w:pPr>
            <w:r w:rsidRPr="00DC2C5D">
              <w:rPr>
                <w:bCs/>
              </w:rPr>
              <w:t xml:space="preserve">SAP ERP </w:t>
            </w:r>
            <w:r>
              <w:rPr>
                <w:bCs/>
              </w:rPr>
              <w:t xml:space="preserve">alap moduljainak ismerete. </w:t>
            </w:r>
          </w:p>
          <w:p w:rsidR="007855FE" w:rsidRDefault="007855FE" w:rsidP="007855FE">
            <w:pPr>
              <w:numPr>
                <w:ilvl w:val="0"/>
                <w:numId w:val="17"/>
              </w:numPr>
              <w:jc w:val="both"/>
              <w:rPr>
                <w:bCs/>
              </w:rPr>
            </w:pPr>
            <w:r>
              <w:rPr>
                <w:bCs/>
              </w:rPr>
              <w:t xml:space="preserve">SAP ERP alap modulok törzs- és mozgásadatainak rögzítési, módosítási és lekérdezési </w:t>
            </w:r>
            <w:r w:rsidRPr="00DC2C5D">
              <w:rPr>
                <w:bCs/>
              </w:rPr>
              <w:t xml:space="preserve">szintű </w:t>
            </w:r>
            <w:r>
              <w:rPr>
                <w:bCs/>
              </w:rPr>
              <w:t>operatív ismerete értékesítés (SD), beszerzés (MM), raktár menedzsment (WM), kontrolling (CO), pénzügyi számvitel (FI), eszköz menedzsment (EAM), humán tőke menedzsment (HCM), termeléstervezés (PP) és projekt menedzsment (PS) területeken.</w:t>
            </w:r>
          </w:p>
          <w:p w:rsidR="007855FE" w:rsidRPr="000A776F" w:rsidRDefault="007855FE" w:rsidP="007855FE">
            <w:pPr>
              <w:numPr>
                <w:ilvl w:val="0"/>
                <w:numId w:val="17"/>
              </w:numPr>
              <w:jc w:val="both"/>
              <w:rPr>
                <w:i/>
              </w:rPr>
            </w:pPr>
            <w:r w:rsidRPr="000A776F">
              <w:rPr>
                <w:bCs/>
              </w:rPr>
              <w:t xml:space="preserve">SAP </w:t>
            </w:r>
            <w:r>
              <w:rPr>
                <w:bCs/>
              </w:rPr>
              <w:t xml:space="preserve">ERP </w:t>
            </w:r>
            <w:r w:rsidRPr="000A776F">
              <w:rPr>
                <w:bCs/>
              </w:rPr>
              <w:t xml:space="preserve">rendszer és </w:t>
            </w:r>
            <w:r>
              <w:rPr>
                <w:bCs/>
              </w:rPr>
              <w:t xml:space="preserve">a </w:t>
            </w:r>
            <w:r w:rsidRPr="000A776F">
              <w:rPr>
                <w:bCs/>
              </w:rPr>
              <w:t xml:space="preserve">MS </w:t>
            </w:r>
            <w:r>
              <w:rPr>
                <w:bCs/>
              </w:rPr>
              <w:t>Excel program</w:t>
            </w:r>
            <w:r w:rsidRPr="000A776F">
              <w:rPr>
                <w:bCs/>
              </w:rPr>
              <w:t xml:space="preserve"> integrációj</w:t>
            </w:r>
            <w:r>
              <w:rPr>
                <w:bCs/>
              </w:rPr>
              <w:t>ának ismerete.</w:t>
            </w:r>
          </w:p>
          <w:p w:rsidR="007855FE" w:rsidRDefault="007855FE" w:rsidP="00B742A2">
            <w:pPr>
              <w:jc w:val="both"/>
              <w:rPr>
                <w:i/>
              </w:rPr>
            </w:pPr>
          </w:p>
          <w:p w:rsidR="007855FE" w:rsidRDefault="007855FE" w:rsidP="00B742A2">
            <w:pPr>
              <w:jc w:val="both"/>
              <w:rPr>
                <w:i/>
              </w:rPr>
            </w:pPr>
            <w:r w:rsidRPr="00B21A18">
              <w:rPr>
                <w:i/>
              </w:rPr>
              <w:t>Képesség:</w:t>
            </w:r>
          </w:p>
          <w:p w:rsidR="007855FE" w:rsidRDefault="007855FE" w:rsidP="00B742A2">
            <w:pPr>
              <w:jc w:val="both"/>
              <w:rPr>
                <w:bCs/>
              </w:rPr>
            </w:pPr>
            <w:r>
              <w:rPr>
                <w:bCs/>
                <w:caps/>
              </w:rPr>
              <w:t>a</w:t>
            </w:r>
            <w:r>
              <w:rPr>
                <w:bCs/>
              </w:rPr>
              <w:t>lapvető ismeretekkel rendelkezik az SAP ERP rendszer használatára vonatkozóan. Ismeri</w:t>
            </w:r>
            <w:r w:rsidRPr="00DC2C5D">
              <w:rPr>
                <w:bCs/>
              </w:rPr>
              <w:t xml:space="preserve"> egy adott vállalat, intézmény számviteli, ügyviteli, logisztikai támogatásáért felelős SAP ERP szoftver </w:t>
            </w:r>
            <w:r>
              <w:rPr>
                <w:bCs/>
              </w:rPr>
              <w:t xml:space="preserve">alap moduljainak </w:t>
            </w:r>
            <w:r w:rsidRPr="00DC2C5D">
              <w:rPr>
                <w:bCs/>
              </w:rPr>
              <w:t>valamennyi fontos funkcióját, és érti a támogatott intézményi üzleti folyamatok leképezését a rendszerben.</w:t>
            </w:r>
            <w:r>
              <w:rPr>
                <w:bCs/>
              </w:rPr>
              <w:t xml:space="preserve"> K</w:t>
            </w:r>
            <w:r w:rsidRPr="00DC2C5D">
              <w:rPr>
                <w:bCs/>
              </w:rPr>
              <w:t>ezelni tudja az SAP ERP alapvető funkcióit, üzleti tranzakcióit, mely</w:t>
            </w:r>
            <w:r>
              <w:rPr>
                <w:bCs/>
              </w:rPr>
              <w:t>ek</w:t>
            </w:r>
            <w:r w:rsidRPr="00DC2C5D">
              <w:rPr>
                <w:bCs/>
              </w:rPr>
              <w:t xml:space="preserve"> az operatív vállalati működéshez szükséges</w:t>
            </w:r>
            <w:r>
              <w:rPr>
                <w:bCs/>
              </w:rPr>
              <w:t>ek</w:t>
            </w:r>
            <w:r w:rsidRPr="00DC2C5D">
              <w:rPr>
                <w:bCs/>
              </w:rPr>
              <w:t>.</w:t>
            </w:r>
            <w:r>
              <w:rPr>
                <w:bCs/>
              </w:rPr>
              <w:t xml:space="preserve"> A bevitt adatok összefüggéseit, integrációs pontjait ismeri a különböző SAP modulok között. Képes az adatokat a megfelelő formában lekérdezni, és a legfontosabb külső – belső információs igényeket a SAP rendszer segítségével teljesíteni.  </w:t>
            </w:r>
            <w:r w:rsidRPr="00DC2C5D">
              <w:rPr>
                <w:bCs/>
              </w:rPr>
              <w:t xml:space="preserve"> </w:t>
            </w:r>
          </w:p>
          <w:p w:rsidR="007855FE" w:rsidRPr="00B21A18" w:rsidRDefault="007855FE" w:rsidP="00B742A2">
            <w:pPr>
              <w:jc w:val="both"/>
            </w:pPr>
          </w:p>
          <w:p w:rsidR="007855FE" w:rsidRDefault="007855FE" w:rsidP="00B742A2">
            <w:pPr>
              <w:jc w:val="both"/>
              <w:rPr>
                <w:i/>
              </w:rPr>
            </w:pPr>
            <w:r w:rsidRPr="00B21A18">
              <w:rPr>
                <w:i/>
              </w:rPr>
              <w:t>Attitűd:</w:t>
            </w:r>
          </w:p>
          <w:p w:rsidR="007855FE" w:rsidRDefault="007855FE" w:rsidP="00B742A2">
            <w:pPr>
              <w:jc w:val="both"/>
              <w:rPr>
                <w:bCs/>
              </w:rPr>
            </w:pPr>
            <w:r>
              <w:rPr>
                <w:bCs/>
              </w:rPr>
              <w:t>A képzésben résztvevő hallgatónak az elsajátított ismeretek hatékony hasznosítása érdekében az alábbi attitűdökkel érdemes rendelkeznie:</w:t>
            </w:r>
          </w:p>
          <w:p w:rsidR="007855FE" w:rsidRPr="00720F81" w:rsidRDefault="007855FE" w:rsidP="007855FE">
            <w:pPr>
              <w:numPr>
                <w:ilvl w:val="0"/>
                <w:numId w:val="17"/>
              </w:numPr>
              <w:jc w:val="both"/>
              <w:rPr>
                <w:bCs/>
              </w:rPr>
            </w:pPr>
            <w:r w:rsidRPr="00720F81">
              <w:rPr>
                <w:bCs/>
              </w:rPr>
              <w:t xml:space="preserve">nyitottság </w:t>
            </w:r>
            <w:r>
              <w:rPr>
                <w:bCs/>
              </w:rPr>
              <w:t xml:space="preserve">a </w:t>
            </w:r>
            <w:r w:rsidRPr="00720F81">
              <w:rPr>
                <w:bCs/>
              </w:rPr>
              <w:t>modern informatikai megoldásokra, technikákra</w:t>
            </w:r>
            <w:r>
              <w:rPr>
                <w:bCs/>
              </w:rPr>
              <w:t>,</w:t>
            </w:r>
          </w:p>
          <w:p w:rsidR="007855FE" w:rsidRPr="00621D75" w:rsidRDefault="007855FE" w:rsidP="007855FE">
            <w:pPr>
              <w:numPr>
                <w:ilvl w:val="0"/>
                <w:numId w:val="17"/>
              </w:numPr>
              <w:jc w:val="both"/>
              <w:rPr>
                <w:bCs/>
              </w:rPr>
            </w:pPr>
            <w:r w:rsidRPr="00621D75">
              <w:rPr>
                <w:bCs/>
              </w:rPr>
              <w:t>rendszerelvű gondolkodás.</w:t>
            </w:r>
          </w:p>
          <w:p w:rsidR="007855FE" w:rsidRDefault="007855FE" w:rsidP="00B742A2">
            <w:pPr>
              <w:ind w:left="402"/>
              <w:jc w:val="both"/>
              <w:rPr>
                <w:i/>
              </w:rPr>
            </w:pPr>
          </w:p>
          <w:p w:rsidR="007855FE" w:rsidRDefault="007855FE" w:rsidP="00B742A2">
            <w:pPr>
              <w:jc w:val="both"/>
              <w:rPr>
                <w:i/>
              </w:rPr>
            </w:pPr>
            <w:r w:rsidRPr="00B21A18">
              <w:rPr>
                <w:i/>
              </w:rPr>
              <w:t>Autonómia és felelősség:</w:t>
            </w:r>
          </w:p>
          <w:p w:rsidR="007855FE" w:rsidRDefault="007855FE" w:rsidP="00B742A2">
            <w:pPr>
              <w:jc w:val="both"/>
              <w:rPr>
                <w:bCs/>
              </w:rPr>
            </w:pPr>
            <w:r>
              <w:rPr>
                <w:bCs/>
              </w:rPr>
              <w:t>A témában fellelhető jelentős mennyiségű szakirodalom, online tartalom, esettanulmány miatt a szaktudás elmélyítésében fontos az önálló ismeretszerzés, majd a gyakorlati életben, munkában az alábbi tulajdonságok:</w:t>
            </w:r>
          </w:p>
          <w:p w:rsidR="007855FE" w:rsidRPr="00720F81" w:rsidRDefault="007855FE" w:rsidP="007855FE">
            <w:pPr>
              <w:numPr>
                <w:ilvl w:val="0"/>
                <w:numId w:val="17"/>
              </w:numPr>
              <w:jc w:val="both"/>
              <w:rPr>
                <w:bCs/>
              </w:rPr>
            </w:pPr>
            <w:r w:rsidRPr="00720F81">
              <w:rPr>
                <w:bCs/>
              </w:rPr>
              <w:t>önképzésre való igény és képesség</w:t>
            </w:r>
            <w:r>
              <w:rPr>
                <w:bCs/>
              </w:rPr>
              <w:t>,</w:t>
            </w:r>
          </w:p>
          <w:p w:rsidR="007855FE" w:rsidRPr="002C58D3" w:rsidRDefault="007855FE" w:rsidP="007855FE">
            <w:pPr>
              <w:pStyle w:val="Listaszerbekezds"/>
              <w:numPr>
                <w:ilvl w:val="0"/>
                <w:numId w:val="17"/>
              </w:numPr>
              <w:jc w:val="both"/>
              <w:rPr>
                <w:rFonts w:eastAsia="Calibri"/>
                <w:bCs/>
                <w:sz w:val="20"/>
                <w:szCs w:val="20"/>
              </w:rPr>
            </w:pPr>
            <w:r w:rsidRPr="008A6459">
              <w:rPr>
                <w:rFonts w:eastAsia="Calibri"/>
                <w:bCs/>
                <w:sz w:val="20"/>
                <w:szCs w:val="20"/>
              </w:rPr>
              <w:t>problémamegoldó, innovatív gondolkodás</w:t>
            </w:r>
            <w:r>
              <w:rPr>
                <w:rFonts w:eastAsia="Calibri"/>
                <w:bCs/>
                <w:sz w:val="20"/>
                <w:szCs w:val="20"/>
              </w:rPr>
              <w:t>,</w:t>
            </w:r>
          </w:p>
          <w:p w:rsidR="007855FE" w:rsidRPr="008A6459" w:rsidRDefault="007855FE" w:rsidP="007855FE">
            <w:pPr>
              <w:pStyle w:val="Listaszerbekezds"/>
              <w:numPr>
                <w:ilvl w:val="0"/>
                <w:numId w:val="17"/>
              </w:numPr>
              <w:jc w:val="both"/>
              <w:rPr>
                <w:rFonts w:eastAsia="Calibri"/>
                <w:bCs/>
                <w:sz w:val="20"/>
                <w:szCs w:val="20"/>
              </w:rPr>
            </w:pPr>
            <w:r w:rsidRPr="008A6459">
              <w:rPr>
                <w:rFonts w:eastAsia="Calibri"/>
                <w:bCs/>
                <w:sz w:val="20"/>
                <w:szCs w:val="20"/>
              </w:rPr>
              <w:t>önálló, felelősségteljes munkavégzés</w:t>
            </w:r>
            <w:r>
              <w:rPr>
                <w:rFonts w:eastAsia="Calibri"/>
                <w:bCs/>
                <w:sz w:val="20"/>
                <w:szCs w:val="20"/>
              </w:rPr>
              <w:t xml:space="preserve"> munkaköri feladatai ellátásában.</w:t>
            </w:r>
          </w:p>
          <w:p w:rsidR="007855FE" w:rsidRPr="00B21A18" w:rsidRDefault="007855FE" w:rsidP="00B742A2">
            <w:pPr>
              <w:ind w:left="720"/>
              <w:rPr>
                <w:rFonts w:eastAsia="Arial Unicode MS"/>
                <w:b/>
                <w:bCs/>
              </w:rPr>
            </w:pPr>
          </w:p>
        </w:tc>
      </w:tr>
      <w:tr w:rsidR="007855FE" w:rsidRPr="0087262E" w:rsidTr="00B742A2">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7855FE" w:rsidRDefault="007855FE" w:rsidP="00B742A2">
            <w:pPr>
              <w:rPr>
                <w:b/>
                <w:bCs/>
              </w:rPr>
            </w:pPr>
            <w:r w:rsidRPr="00B21A18">
              <w:rPr>
                <w:b/>
                <w:bCs/>
              </w:rPr>
              <w:t xml:space="preserve">A kurzus </w:t>
            </w:r>
            <w:r>
              <w:rPr>
                <w:b/>
                <w:bCs/>
              </w:rPr>
              <w:t xml:space="preserve">rövid </w:t>
            </w:r>
            <w:r w:rsidRPr="00B21A18">
              <w:rPr>
                <w:b/>
                <w:bCs/>
              </w:rPr>
              <w:t>tartalma, témakörei</w:t>
            </w:r>
          </w:p>
          <w:p w:rsidR="007855FE" w:rsidRPr="00B21A18" w:rsidRDefault="007855FE" w:rsidP="00B742A2">
            <w:pPr>
              <w:rPr>
                <w:b/>
                <w:bCs/>
              </w:rPr>
            </w:pPr>
          </w:p>
          <w:p w:rsidR="007855FE" w:rsidRPr="00B21A18" w:rsidRDefault="007855FE" w:rsidP="00B742A2">
            <w:pPr>
              <w:jc w:val="both"/>
            </w:pPr>
            <w:r w:rsidRPr="005D2C17">
              <w:rPr>
                <w:lang w:eastAsia="en-US"/>
              </w:rPr>
              <w:t xml:space="preserve">SAP ERP rendszer </w:t>
            </w:r>
            <w:r>
              <w:rPr>
                <w:lang w:eastAsia="en-US"/>
              </w:rPr>
              <w:t xml:space="preserve">általános felület- és funkciókezelési valamint navigációs ismereteinek kifejtése. SAP modulok, </w:t>
            </w:r>
            <w:r w:rsidRPr="005D2C17">
              <w:rPr>
                <w:lang w:eastAsia="en-US"/>
              </w:rPr>
              <w:t xml:space="preserve">üzleti folyamatok </w:t>
            </w:r>
            <w:r>
              <w:rPr>
                <w:lang w:eastAsia="en-US"/>
              </w:rPr>
              <w:t xml:space="preserve">törzs és mozgás adatkör szintű kezelése, az adatkörök </w:t>
            </w:r>
            <w:r w:rsidRPr="005D2C17">
              <w:rPr>
                <w:lang w:eastAsia="en-US"/>
              </w:rPr>
              <w:t>integráció</w:t>
            </w:r>
            <w:r>
              <w:rPr>
                <w:lang w:eastAsia="en-US"/>
              </w:rPr>
              <w:t>s pontjainak bemutatása</w:t>
            </w:r>
            <w:r w:rsidRPr="005D2C17">
              <w:rPr>
                <w:lang w:eastAsia="en-US"/>
              </w:rPr>
              <w:t xml:space="preserve"> </w:t>
            </w:r>
            <w:r>
              <w:rPr>
                <w:lang w:eastAsia="en-US"/>
              </w:rPr>
              <w:t xml:space="preserve">az </w:t>
            </w:r>
            <w:r w:rsidRPr="005D2C17">
              <w:rPr>
                <w:lang w:eastAsia="en-US"/>
              </w:rPr>
              <w:t>SAP ERP-</w:t>
            </w:r>
            <w:proofErr w:type="spellStart"/>
            <w:r w:rsidRPr="005D2C17">
              <w:rPr>
                <w:lang w:eastAsia="en-US"/>
              </w:rPr>
              <w:t>ben</w:t>
            </w:r>
            <w:proofErr w:type="spellEnd"/>
            <w:r w:rsidRPr="005D2C17">
              <w:rPr>
                <w:lang w:eastAsia="en-US"/>
              </w:rPr>
              <w:t xml:space="preserve">, SAP </w:t>
            </w:r>
            <w:r>
              <w:rPr>
                <w:lang w:eastAsia="en-US"/>
              </w:rPr>
              <w:t>bizonylatok készítése a gazdálkodási folyamatok mentén minta példákon keresztül.</w:t>
            </w:r>
          </w:p>
        </w:tc>
      </w:tr>
      <w:tr w:rsidR="007855FE" w:rsidRPr="00026FED" w:rsidTr="00B742A2">
        <w:trPr>
          <w:trHeight w:val="1319"/>
        </w:trPr>
        <w:tc>
          <w:tcPr>
            <w:tcW w:w="9939" w:type="dxa"/>
            <w:gridSpan w:val="11"/>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t>Tervezett tanulási tevékenységek, tanítási módszerek</w:t>
            </w:r>
          </w:p>
          <w:p w:rsidR="007855FE" w:rsidRDefault="007855FE" w:rsidP="00B742A2">
            <w:pPr>
              <w:rPr>
                <w:bCs/>
              </w:rPr>
            </w:pPr>
          </w:p>
          <w:p w:rsidR="007855FE" w:rsidRPr="00026FED" w:rsidRDefault="007855FE" w:rsidP="00B742A2">
            <w:pPr>
              <w:rPr>
                <w:b/>
                <w:bCs/>
              </w:rPr>
            </w:pPr>
            <w:r w:rsidRPr="00026FED">
              <w:rPr>
                <w:bCs/>
              </w:rPr>
              <w:t>A móds</w:t>
            </w:r>
            <w:r>
              <w:rPr>
                <w:bCs/>
              </w:rPr>
              <w:t>zerek alkalmazkodnak a gazdaság</w:t>
            </w:r>
            <w:r w:rsidRPr="00026FED">
              <w:rPr>
                <w:bCs/>
              </w:rPr>
              <w:t xml:space="preserve">informatikai képzés lehetőségeihez és elvárásaihoz. Az oktatás gépteremben, SAP gyakorló környezetben (GBI </w:t>
            </w:r>
            <w:r>
              <w:rPr>
                <w:bCs/>
              </w:rPr>
              <w:t>minta</w:t>
            </w:r>
            <w:r w:rsidRPr="00026FED">
              <w:rPr>
                <w:bCs/>
              </w:rPr>
              <w:t xml:space="preserve">vállalat) történik. A rendszerben előre beállított struktúrák, üzleti folyamatok mentén gyakorolhatóak a tárgy oktatása során bemutatott üzleti folyamatok. </w:t>
            </w:r>
            <w:r>
              <w:rPr>
                <w:bCs/>
              </w:rPr>
              <w:t>Az ismereteket ERP szakterületek szerint</w:t>
            </w:r>
            <w:r w:rsidRPr="00026FED">
              <w:rPr>
                <w:bCs/>
              </w:rPr>
              <w:t xml:space="preserve"> </w:t>
            </w:r>
            <w:r>
              <w:rPr>
                <w:bCs/>
              </w:rPr>
              <w:t>bontásban</w:t>
            </w:r>
            <w:r w:rsidRPr="00026FED">
              <w:rPr>
                <w:bCs/>
              </w:rPr>
              <w:t xml:space="preserve"> </w:t>
            </w:r>
            <w:r w:rsidRPr="00026FED">
              <w:rPr>
                <w:bCs/>
              </w:rPr>
              <w:lastRenderedPageBreak/>
              <w:t xml:space="preserve">kapják a hallgatók. </w:t>
            </w:r>
            <w:r>
              <w:rPr>
                <w:bCs/>
              </w:rPr>
              <w:t>N</w:t>
            </w:r>
            <w:r w:rsidRPr="00026FED">
              <w:rPr>
                <w:bCs/>
              </w:rPr>
              <w:t>agy hangsúly helyeződik a gyakorlati SAP szaktudás átadás</w:t>
            </w:r>
            <w:r>
              <w:rPr>
                <w:bCs/>
              </w:rPr>
              <w:t>á</w:t>
            </w:r>
            <w:r w:rsidRPr="00026FED">
              <w:rPr>
                <w:bCs/>
              </w:rPr>
              <w:t xml:space="preserve">ra és a hallgatók önálló SAP rendszer használatára </w:t>
            </w:r>
            <w:r>
              <w:rPr>
                <w:bCs/>
              </w:rPr>
              <w:t xml:space="preserve">az </w:t>
            </w:r>
            <w:r w:rsidRPr="00026FED">
              <w:rPr>
                <w:bCs/>
              </w:rPr>
              <w:t xml:space="preserve">adatbevitel, </w:t>
            </w:r>
            <w:r>
              <w:rPr>
                <w:bCs/>
              </w:rPr>
              <w:t xml:space="preserve">az </w:t>
            </w:r>
            <w:r w:rsidRPr="00026FED">
              <w:rPr>
                <w:bCs/>
              </w:rPr>
              <w:t xml:space="preserve">egyedi bizonylat kiállítás, </w:t>
            </w:r>
            <w:r>
              <w:rPr>
                <w:bCs/>
              </w:rPr>
              <w:t xml:space="preserve">a </w:t>
            </w:r>
            <w:r w:rsidRPr="00026FED">
              <w:rPr>
                <w:bCs/>
              </w:rPr>
              <w:t xml:space="preserve">csoportos lekérdezések </w:t>
            </w:r>
            <w:r>
              <w:rPr>
                <w:bCs/>
              </w:rPr>
              <w:t>végrehajtása és</w:t>
            </w:r>
            <w:r w:rsidRPr="00026FED">
              <w:rPr>
                <w:bCs/>
              </w:rPr>
              <w:t xml:space="preserve"> minden fontosabb SAP alap modul szakmai ismertetése során.</w:t>
            </w:r>
            <w:r w:rsidRPr="00026FED">
              <w:rPr>
                <w:b/>
                <w:bCs/>
              </w:rPr>
              <w:t xml:space="preserve"> </w:t>
            </w:r>
          </w:p>
        </w:tc>
      </w:tr>
      <w:tr w:rsidR="007855FE"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7855FE" w:rsidRDefault="007855FE" w:rsidP="00B742A2">
            <w:pPr>
              <w:rPr>
                <w:b/>
                <w:bCs/>
              </w:rPr>
            </w:pPr>
            <w:r w:rsidRPr="00B21A18">
              <w:rPr>
                <w:b/>
                <w:bCs/>
              </w:rPr>
              <w:lastRenderedPageBreak/>
              <w:t>Értékelés</w:t>
            </w:r>
          </w:p>
          <w:p w:rsidR="007855FE" w:rsidRPr="00026FED" w:rsidRDefault="007855FE" w:rsidP="00B742A2">
            <w:pPr>
              <w:shd w:val="clear" w:color="auto" w:fill="E5DFEC"/>
              <w:suppressAutoHyphens/>
              <w:autoSpaceDE w:val="0"/>
              <w:spacing w:before="60" w:after="60"/>
              <w:ind w:right="113"/>
            </w:pPr>
            <w:r w:rsidRPr="00026FED">
              <w:t xml:space="preserve">A félévközi óra látogatás </w:t>
            </w:r>
            <w:r>
              <w:t>gyakorlati</w:t>
            </w:r>
            <w:r w:rsidRPr="00026FED">
              <w:t xml:space="preserve"> jeggyel zárul, amely </w:t>
            </w:r>
            <w:r>
              <w:t>megegyezik a</w:t>
            </w:r>
            <w:r w:rsidRPr="00026FED">
              <w:t xml:space="preserve"> zárthelyi dolgozat </w:t>
            </w:r>
            <w:r>
              <w:t>eredményével</w:t>
            </w:r>
            <w:r w:rsidRPr="00026FED">
              <w:t>. Az érdemjegy megszerzésének követelményei:</w:t>
            </w:r>
          </w:p>
          <w:p w:rsidR="007855FE" w:rsidRPr="00026FED" w:rsidRDefault="007855FE" w:rsidP="00B742A2">
            <w:pPr>
              <w:shd w:val="clear" w:color="auto" w:fill="E5DFEC"/>
              <w:suppressAutoHyphens/>
              <w:autoSpaceDE w:val="0"/>
              <w:spacing w:before="60" w:after="60"/>
              <w:ind w:left="417" w:right="113"/>
            </w:pPr>
            <w:r w:rsidRPr="00026FED">
              <w:t>•</w:t>
            </w:r>
            <w:r w:rsidRPr="00026FED">
              <w:tab/>
            </w:r>
            <w:r>
              <w:t>a gyakorlati órák rendszeres látogatása,</w:t>
            </w:r>
            <w:r w:rsidRPr="00026FED">
              <w:t xml:space="preserve"> </w:t>
            </w:r>
          </w:p>
          <w:p w:rsidR="007855FE" w:rsidRPr="00026FED" w:rsidRDefault="007855FE" w:rsidP="00B742A2">
            <w:pPr>
              <w:shd w:val="clear" w:color="auto" w:fill="E5DFEC"/>
              <w:suppressAutoHyphens/>
              <w:autoSpaceDE w:val="0"/>
              <w:spacing w:before="60" w:after="60"/>
              <w:ind w:left="417" w:right="113"/>
            </w:pPr>
            <w:r w:rsidRPr="00026FED">
              <w:t>•</w:t>
            </w:r>
            <w:r w:rsidRPr="00026FED">
              <w:tab/>
            </w:r>
            <w:r>
              <w:t>aktív rész</w:t>
            </w:r>
            <w:r w:rsidRPr="00026FED">
              <w:t>v</w:t>
            </w:r>
            <w:r>
              <w:t>étel</w:t>
            </w:r>
            <w:r w:rsidRPr="00026FED">
              <w:t xml:space="preserve"> </w:t>
            </w:r>
            <w:r>
              <w:t>az SAP rendszer használatában.</w:t>
            </w:r>
          </w:p>
          <w:p w:rsidR="007855FE" w:rsidRPr="00026FED" w:rsidRDefault="007855FE" w:rsidP="00B742A2">
            <w:pPr>
              <w:shd w:val="clear" w:color="auto" w:fill="E5DFEC"/>
              <w:suppressAutoHyphens/>
              <w:autoSpaceDE w:val="0"/>
              <w:spacing w:before="60" w:after="60"/>
              <w:ind w:right="113"/>
            </w:pPr>
            <w:r w:rsidRPr="00026FED">
              <w:t xml:space="preserve">A hallgatók a félév során </w:t>
            </w:r>
            <w:r>
              <w:t xml:space="preserve">egy </w:t>
            </w:r>
            <w:r w:rsidRPr="00026FED">
              <w:t xml:space="preserve">alkalommal </w:t>
            </w:r>
            <w:r>
              <w:t>bizonyít</w:t>
            </w:r>
            <w:r w:rsidRPr="00026FED">
              <w:t>ják tudásukat.</w:t>
            </w:r>
          </w:p>
          <w:p w:rsidR="007855FE" w:rsidRDefault="007855FE" w:rsidP="00B742A2">
            <w:pPr>
              <w:shd w:val="clear" w:color="auto" w:fill="E5DFEC"/>
              <w:suppressAutoHyphens/>
              <w:autoSpaceDE w:val="0"/>
              <w:spacing w:before="60" w:after="60"/>
              <w:ind w:left="417" w:right="113"/>
            </w:pPr>
            <w:r>
              <w:t xml:space="preserve">A vizsga eredményei a következők szerint alakulnak: </w:t>
            </w:r>
          </w:p>
          <w:p w:rsidR="007855FE" w:rsidRDefault="007855FE" w:rsidP="00B742A2">
            <w:pPr>
              <w:shd w:val="clear" w:color="auto" w:fill="E5DFEC"/>
              <w:suppressAutoHyphens/>
              <w:autoSpaceDE w:val="0"/>
              <w:spacing w:before="60" w:after="60"/>
              <w:ind w:left="417" w:right="113"/>
            </w:pPr>
            <w:r>
              <w:tab/>
              <w:t xml:space="preserve">0-59,99% </w:t>
            </w:r>
            <w:r>
              <w:tab/>
              <w:t>elégtelen</w:t>
            </w:r>
          </w:p>
          <w:p w:rsidR="007855FE" w:rsidRDefault="007855FE" w:rsidP="00B742A2">
            <w:pPr>
              <w:shd w:val="clear" w:color="auto" w:fill="E5DFEC"/>
              <w:suppressAutoHyphens/>
              <w:autoSpaceDE w:val="0"/>
              <w:spacing w:before="60" w:after="60"/>
              <w:ind w:left="417" w:right="113"/>
            </w:pPr>
            <w:r>
              <w:tab/>
              <w:t xml:space="preserve">60-69,99% </w:t>
            </w:r>
            <w:r>
              <w:tab/>
              <w:t>elégséges</w:t>
            </w:r>
          </w:p>
          <w:p w:rsidR="007855FE" w:rsidRDefault="007855FE" w:rsidP="00B742A2">
            <w:pPr>
              <w:shd w:val="clear" w:color="auto" w:fill="E5DFEC"/>
              <w:suppressAutoHyphens/>
              <w:autoSpaceDE w:val="0"/>
              <w:spacing w:before="60" w:after="60"/>
              <w:ind w:left="417" w:right="113"/>
            </w:pPr>
            <w:r>
              <w:tab/>
              <w:t xml:space="preserve">70-79,99% </w:t>
            </w:r>
            <w:r>
              <w:tab/>
              <w:t>közepes</w:t>
            </w:r>
          </w:p>
          <w:p w:rsidR="007855FE" w:rsidRDefault="007855FE" w:rsidP="00B742A2">
            <w:pPr>
              <w:shd w:val="clear" w:color="auto" w:fill="E5DFEC"/>
              <w:suppressAutoHyphens/>
              <w:autoSpaceDE w:val="0"/>
              <w:spacing w:before="60" w:after="60"/>
              <w:ind w:left="417" w:right="113"/>
            </w:pPr>
            <w:r>
              <w:tab/>
              <w:t xml:space="preserve">80-89,99% </w:t>
            </w:r>
            <w:r>
              <w:tab/>
              <w:t>jó</w:t>
            </w:r>
          </w:p>
          <w:p w:rsidR="007855FE" w:rsidRPr="00B21A18" w:rsidRDefault="007855FE" w:rsidP="00B742A2">
            <w:pPr>
              <w:shd w:val="clear" w:color="auto" w:fill="E5DFEC"/>
              <w:suppressAutoHyphens/>
              <w:autoSpaceDE w:val="0"/>
              <w:spacing w:before="60" w:after="60"/>
              <w:ind w:left="417" w:right="113"/>
            </w:pPr>
            <w:r>
              <w:tab/>
              <w:t xml:space="preserve">90% </w:t>
            </w:r>
            <w:proofErr w:type="gramStart"/>
            <w:r>
              <w:t xml:space="preserve">-     </w:t>
            </w:r>
            <w:r>
              <w:tab/>
              <w:t>jeles</w:t>
            </w:r>
            <w:proofErr w:type="gramEnd"/>
          </w:p>
          <w:p w:rsidR="007855FE" w:rsidRPr="00B21A18" w:rsidRDefault="007855FE" w:rsidP="00B742A2"/>
        </w:tc>
      </w:tr>
      <w:tr w:rsidR="007855FE"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pPr>
              <w:rPr>
                <w:b/>
                <w:bCs/>
              </w:rPr>
            </w:pPr>
            <w:r w:rsidRPr="00B21A18">
              <w:rPr>
                <w:b/>
                <w:bCs/>
              </w:rPr>
              <w:t xml:space="preserve">Kötelező </w:t>
            </w:r>
            <w:r>
              <w:rPr>
                <w:b/>
                <w:bCs/>
              </w:rPr>
              <w:t>szakirodalom</w:t>
            </w:r>
            <w:r w:rsidRPr="00B21A18">
              <w:rPr>
                <w:b/>
                <w:bCs/>
              </w:rPr>
              <w:t>:</w:t>
            </w:r>
          </w:p>
          <w:p w:rsidR="007855FE" w:rsidRDefault="007855FE" w:rsidP="00B742A2">
            <w:pPr>
              <w:rPr>
                <w:bCs/>
              </w:rPr>
            </w:pPr>
            <w:r w:rsidRPr="006972FA">
              <w:rPr>
                <w:bCs/>
              </w:rPr>
              <w:t xml:space="preserve">SAP UAC GBI </w:t>
            </w:r>
            <w:proofErr w:type="spellStart"/>
            <w:r w:rsidRPr="006972FA">
              <w:rPr>
                <w:bCs/>
              </w:rPr>
              <w:t>company</w:t>
            </w:r>
            <w:proofErr w:type="spellEnd"/>
            <w:r w:rsidRPr="006972FA">
              <w:rPr>
                <w:bCs/>
              </w:rPr>
              <w:t xml:space="preserve"> </w:t>
            </w:r>
            <w:proofErr w:type="spellStart"/>
            <w:r w:rsidRPr="006972FA">
              <w:rPr>
                <w:bCs/>
              </w:rPr>
              <w:t>template</w:t>
            </w:r>
            <w:proofErr w:type="spellEnd"/>
            <w:r w:rsidRPr="006972FA">
              <w:rPr>
                <w:bCs/>
              </w:rPr>
              <w:t xml:space="preserve"> ppt-k</w:t>
            </w:r>
          </w:p>
          <w:p w:rsidR="007855FE" w:rsidRPr="006972FA" w:rsidRDefault="007855FE" w:rsidP="00B742A2">
            <w:pPr>
              <w:rPr>
                <w:bCs/>
              </w:rPr>
            </w:pPr>
          </w:p>
          <w:p w:rsidR="007855FE" w:rsidRDefault="007855FE" w:rsidP="00B742A2">
            <w:pPr>
              <w:rPr>
                <w:b/>
                <w:bCs/>
              </w:rPr>
            </w:pPr>
            <w:r w:rsidRPr="00740E47">
              <w:rPr>
                <w:b/>
                <w:bCs/>
              </w:rPr>
              <w:t>Ajánlott szakirodalom:</w:t>
            </w:r>
            <w:r>
              <w:rPr>
                <w:b/>
                <w:bCs/>
              </w:rPr>
              <w:t xml:space="preserve"> </w:t>
            </w:r>
          </w:p>
          <w:p w:rsidR="007855FE" w:rsidRDefault="007855FE" w:rsidP="00B742A2">
            <w:pPr>
              <w:rPr>
                <w:bCs/>
              </w:rPr>
            </w:pPr>
            <w:r>
              <w:rPr>
                <w:bCs/>
              </w:rPr>
              <w:t xml:space="preserve"> José A. </w:t>
            </w:r>
            <w:proofErr w:type="spellStart"/>
            <w:r>
              <w:rPr>
                <w:bCs/>
              </w:rPr>
              <w:t>Hernández</w:t>
            </w:r>
            <w:proofErr w:type="spellEnd"/>
            <w:r w:rsidRPr="00656B48">
              <w:rPr>
                <w:bCs/>
              </w:rPr>
              <w:t xml:space="preserve"> </w:t>
            </w:r>
            <w:r>
              <w:rPr>
                <w:bCs/>
              </w:rPr>
              <w:t xml:space="preserve">- </w:t>
            </w:r>
            <w:proofErr w:type="spellStart"/>
            <w:r>
              <w:rPr>
                <w:bCs/>
              </w:rPr>
              <w:t>Jim</w:t>
            </w:r>
            <w:proofErr w:type="spellEnd"/>
            <w:r>
              <w:rPr>
                <w:bCs/>
              </w:rPr>
              <w:t xml:space="preserve"> </w:t>
            </w:r>
            <w:proofErr w:type="spellStart"/>
            <w:r>
              <w:rPr>
                <w:bCs/>
              </w:rPr>
              <w:t>Keogh</w:t>
            </w:r>
            <w:proofErr w:type="spellEnd"/>
            <w:r>
              <w:rPr>
                <w:bCs/>
              </w:rPr>
              <w:t xml:space="preserve"> - </w:t>
            </w:r>
            <w:r w:rsidRPr="00656B48">
              <w:rPr>
                <w:bCs/>
              </w:rPr>
              <w:t>Franklin F</w:t>
            </w:r>
            <w:r>
              <w:rPr>
                <w:bCs/>
              </w:rPr>
              <w:t xml:space="preserve">. Martinez (2007): SAP R/3 Kézikönyv. </w:t>
            </w:r>
            <w:proofErr w:type="spellStart"/>
            <w:r>
              <w:rPr>
                <w:bCs/>
              </w:rPr>
              <w:t>Panem</w:t>
            </w:r>
            <w:proofErr w:type="spellEnd"/>
            <w:r>
              <w:rPr>
                <w:bCs/>
              </w:rPr>
              <w:t xml:space="preserve"> Kft..</w:t>
            </w:r>
          </w:p>
          <w:p w:rsidR="007855FE" w:rsidRDefault="007855FE" w:rsidP="00B742A2">
            <w:pPr>
              <w:rPr>
                <w:bCs/>
              </w:rPr>
            </w:pPr>
            <w:r>
              <w:rPr>
                <w:bCs/>
              </w:rPr>
              <w:t xml:space="preserve"> </w:t>
            </w:r>
            <w:proofErr w:type="spellStart"/>
            <w:r>
              <w:rPr>
                <w:bCs/>
              </w:rPr>
              <w:t>Krishnamoorthy</w:t>
            </w:r>
            <w:proofErr w:type="spellEnd"/>
            <w:r>
              <w:rPr>
                <w:bCs/>
              </w:rPr>
              <w:t xml:space="preserve"> V. - </w:t>
            </w:r>
            <w:proofErr w:type="spellStart"/>
            <w:r>
              <w:rPr>
                <w:bCs/>
              </w:rPr>
              <w:t>Carvalho</w:t>
            </w:r>
            <w:proofErr w:type="spellEnd"/>
            <w:r>
              <w:rPr>
                <w:bCs/>
              </w:rPr>
              <w:t xml:space="preserve"> A. (2015): </w:t>
            </w:r>
            <w:proofErr w:type="spellStart"/>
            <w:r>
              <w:rPr>
                <w:bCs/>
              </w:rPr>
              <w:t>Discover</w:t>
            </w:r>
            <w:proofErr w:type="spellEnd"/>
            <w:r>
              <w:rPr>
                <w:bCs/>
              </w:rPr>
              <w:t xml:space="preserve"> SAP. </w:t>
            </w:r>
            <w:r w:rsidRPr="000C4401">
              <w:rPr>
                <w:bCs/>
              </w:rPr>
              <w:t>Galileo Press Inc</w:t>
            </w:r>
            <w:proofErr w:type="gramStart"/>
            <w:r w:rsidRPr="000C4401">
              <w:rPr>
                <w:bCs/>
              </w:rPr>
              <w:t>.,</w:t>
            </w:r>
            <w:proofErr w:type="gramEnd"/>
            <w:r w:rsidRPr="000C4401">
              <w:rPr>
                <w:bCs/>
              </w:rPr>
              <w:t xml:space="preserve"> Boston (MA)</w:t>
            </w:r>
            <w:r>
              <w:rPr>
                <w:bCs/>
              </w:rPr>
              <w:t xml:space="preserve"> 3rd </w:t>
            </w:r>
            <w:proofErr w:type="spellStart"/>
            <w:r>
              <w:rPr>
                <w:bCs/>
              </w:rPr>
              <w:t>edition</w:t>
            </w:r>
            <w:proofErr w:type="spellEnd"/>
            <w:r>
              <w:rPr>
                <w:bCs/>
              </w:rPr>
              <w:t>.</w:t>
            </w:r>
          </w:p>
          <w:p w:rsidR="007855FE" w:rsidRPr="00B21A18" w:rsidRDefault="007855FE" w:rsidP="00B742A2"/>
        </w:tc>
      </w:tr>
    </w:tbl>
    <w:p w:rsidR="007855FE" w:rsidRDefault="007855FE" w:rsidP="007855FE"/>
    <w:p w:rsidR="007855FE" w:rsidRDefault="007855FE" w:rsidP="007855FE"/>
    <w:p w:rsidR="007855FE" w:rsidRDefault="007855FE" w:rsidP="007855F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528"/>
      </w:tblGrid>
      <w:tr w:rsidR="007855FE" w:rsidRPr="007317D2" w:rsidTr="00B742A2">
        <w:tc>
          <w:tcPr>
            <w:tcW w:w="9250" w:type="dxa"/>
            <w:gridSpan w:val="2"/>
            <w:shd w:val="clear" w:color="auto" w:fill="auto"/>
          </w:tcPr>
          <w:p w:rsidR="007855FE" w:rsidRPr="007317D2" w:rsidRDefault="007855FE" w:rsidP="00B742A2">
            <w:pPr>
              <w:jc w:val="center"/>
              <w:rPr>
                <w:sz w:val="28"/>
                <w:szCs w:val="28"/>
              </w:rPr>
            </w:pPr>
            <w:r w:rsidRPr="007317D2">
              <w:rPr>
                <w:sz w:val="28"/>
                <w:szCs w:val="28"/>
              </w:rPr>
              <w:lastRenderedPageBreak/>
              <w:t>Heti bontott tematika</w:t>
            </w:r>
          </w:p>
        </w:tc>
      </w:tr>
      <w:tr w:rsidR="007855FE" w:rsidRPr="007317D2" w:rsidTr="00B742A2">
        <w:tc>
          <w:tcPr>
            <w:tcW w:w="1529" w:type="dxa"/>
            <w:vMerge w:val="restart"/>
            <w:shd w:val="clear" w:color="auto" w:fill="auto"/>
          </w:tcPr>
          <w:p w:rsidR="007855FE" w:rsidRPr="00D1100E" w:rsidRDefault="007855FE" w:rsidP="00B742A2">
            <w:pPr>
              <w:jc w:val="center"/>
            </w:pPr>
            <w:r w:rsidRPr="00D1100E">
              <w:t>1.</w:t>
            </w:r>
          </w:p>
        </w:tc>
        <w:tc>
          <w:tcPr>
            <w:tcW w:w="7721" w:type="dxa"/>
            <w:shd w:val="clear" w:color="auto" w:fill="auto"/>
          </w:tcPr>
          <w:p w:rsidR="007855FE" w:rsidRPr="0081691D" w:rsidRDefault="007855FE" w:rsidP="00B742A2">
            <w:pPr>
              <w:jc w:val="both"/>
            </w:pPr>
            <w:r w:rsidRPr="0081691D">
              <w:t>SAP ERP alapfogalmak, architektúra és kezelési felület megismerése.</w:t>
            </w:r>
          </w:p>
        </w:tc>
      </w:tr>
      <w:tr w:rsidR="007855FE" w:rsidRPr="007317D2" w:rsidTr="00B742A2">
        <w:tc>
          <w:tcPr>
            <w:tcW w:w="1529" w:type="dxa"/>
            <w:vMerge/>
            <w:tcBorders>
              <w:bottom w:val="single" w:sz="4" w:space="0" w:color="auto"/>
            </w:tcBorders>
            <w:shd w:val="clear" w:color="auto" w:fill="auto"/>
          </w:tcPr>
          <w:p w:rsidR="007855FE" w:rsidRPr="007317D2" w:rsidRDefault="007855FE" w:rsidP="001F6839">
            <w:pPr>
              <w:numPr>
                <w:ilvl w:val="0"/>
                <w:numId w:val="29"/>
              </w:numPr>
            </w:pPr>
          </w:p>
        </w:tc>
        <w:tc>
          <w:tcPr>
            <w:tcW w:w="7721" w:type="dxa"/>
            <w:shd w:val="clear" w:color="auto" w:fill="auto"/>
          </w:tcPr>
          <w:p w:rsidR="007855FE" w:rsidRPr="0081691D" w:rsidRDefault="007855FE" w:rsidP="00B742A2">
            <w:pPr>
              <w:jc w:val="both"/>
            </w:pPr>
            <w:r w:rsidRPr="0081691D">
              <w:t>TE: SAP felület kezelésére, üzleti és irodai átfogó funkciók használatára képes.</w:t>
            </w:r>
          </w:p>
        </w:tc>
      </w:tr>
      <w:tr w:rsidR="007855FE" w:rsidRPr="007317D2" w:rsidTr="00B742A2">
        <w:tc>
          <w:tcPr>
            <w:tcW w:w="1529" w:type="dxa"/>
            <w:tcBorders>
              <w:bottom w:val="nil"/>
            </w:tcBorders>
            <w:shd w:val="clear" w:color="auto" w:fill="auto"/>
          </w:tcPr>
          <w:p w:rsidR="007855FE" w:rsidRPr="007317D2" w:rsidRDefault="007855FE" w:rsidP="00B742A2">
            <w:pPr>
              <w:jc w:val="center"/>
            </w:pPr>
            <w:r>
              <w:t>2.</w:t>
            </w:r>
          </w:p>
        </w:tc>
        <w:tc>
          <w:tcPr>
            <w:tcW w:w="7721" w:type="dxa"/>
            <w:shd w:val="clear" w:color="auto" w:fill="auto"/>
          </w:tcPr>
          <w:p w:rsidR="007855FE" w:rsidRPr="0081691D" w:rsidRDefault="007855FE" w:rsidP="00B742A2">
            <w:pPr>
              <w:jc w:val="both"/>
            </w:pPr>
            <w:r w:rsidRPr="0081691D">
              <w:t>SAP FI: pénzügyi számviteli üzleti folyamatok, funkciók, bizonylatok kezelése az SAP GBI vállalatban.</w:t>
            </w:r>
          </w:p>
        </w:tc>
      </w:tr>
      <w:tr w:rsidR="007855FE" w:rsidRPr="007317D2" w:rsidTr="00B742A2">
        <w:tc>
          <w:tcPr>
            <w:tcW w:w="1529" w:type="dxa"/>
            <w:tcBorders>
              <w:top w:val="nil"/>
              <w:bottom w:val="single" w:sz="4" w:space="0" w:color="auto"/>
            </w:tcBorders>
            <w:shd w:val="clear" w:color="auto" w:fill="auto"/>
          </w:tcPr>
          <w:p w:rsidR="007855FE" w:rsidRPr="007317D2" w:rsidRDefault="007855FE" w:rsidP="00B742A2">
            <w:pPr>
              <w:ind w:left="720"/>
              <w:jc w:val="center"/>
            </w:pPr>
          </w:p>
        </w:tc>
        <w:tc>
          <w:tcPr>
            <w:tcW w:w="7721" w:type="dxa"/>
            <w:shd w:val="clear" w:color="auto" w:fill="auto"/>
          </w:tcPr>
          <w:p w:rsidR="007855FE" w:rsidRPr="0081691D" w:rsidRDefault="007855FE" w:rsidP="00B742A2">
            <w:pPr>
              <w:jc w:val="both"/>
            </w:pPr>
            <w:r w:rsidRPr="0081691D">
              <w:t>TE: SAP FI: törzs- és mozgásadatok rögzítésére, bizonylatok kiállítására, lekérdezések végrehajtására képes.</w:t>
            </w:r>
          </w:p>
        </w:tc>
      </w:tr>
      <w:tr w:rsidR="007855FE" w:rsidRPr="007317D2" w:rsidTr="00B742A2">
        <w:tc>
          <w:tcPr>
            <w:tcW w:w="1529" w:type="dxa"/>
            <w:tcBorders>
              <w:top w:val="single" w:sz="4" w:space="0" w:color="auto"/>
              <w:bottom w:val="nil"/>
            </w:tcBorders>
            <w:shd w:val="clear" w:color="auto" w:fill="auto"/>
          </w:tcPr>
          <w:p w:rsidR="007855FE" w:rsidRPr="007317D2" w:rsidRDefault="007855FE" w:rsidP="00B742A2">
            <w:pPr>
              <w:jc w:val="center"/>
            </w:pPr>
            <w:r>
              <w:t>3.</w:t>
            </w:r>
          </w:p>
        </w:tc>
        <w:tc>
          <w:tcPr>
            <w:tcW w:w="7721" w:type="dxa"/>
            <w:shd w:val="clear" w:color="auto" w:fill="auto"/>
          </w:tcPr>
          <w:p w:rsidR="007855FE" w:rsidRPr="0081691D" w:rsidRDefault="007855FE" w:rsidP="00B742A2">
            <w:pPr>
              <w:jc w:val="both"/>
            </w:pPr>
            <w:r w:rsidRPr="0081691D">
              <w:t>SAP HCM: humán tőke kezelési folyamatok, funkciók, bizonylatok kezelése az SAP GBI vállalatban.</w:t>
            </w:r>
          </w:p>
        </w:tc>
      </w:tr>
      <w:tr w:rsidR="007855FE" w:rsidRPr="007317D2" w:rsidTr="00B742A2">
        <w:tc>
          <w:tcPr>
            <w:tcW w:w="1529" w:type="dxa"/>
            <w:tcBorders>
              <w:top w:val="nil"/>
              <w:bottom w:val="single" w:sz="4" w:space="0" w:color="auto"/>
            </w:tcBorders>
            <w:shd w:val="clear" w:color="auto" w:fill="auto"/>
          </w:tcPr>
          <w:p w:rsidR="007855FE" w:rsidRPr="007317D2" w:rsidRDefault="007855FE" w:rsidP="00B742A2">
            <w:pPr>
              <w:ind w:left="720"/>
              <w:jc w:val="center"/>
            </w:pPr>
          </w:p>
        </w:tc>
        <w:tc>
          <w:tcPr>
            <w:tcW w:w="7721" w:type="dxa"/>
            <w:shd w:val="clear" w:color="auto" w:fill="auto"/>
          </w:tcPr>
          <w:p w:rsidR="007855FE" w:rsidRPr="0081691D" w:rsidRDefault="007855FE" w:rsidP="00B742A2">
            <w:pPr>
              <w:jc w:val="both"/>
            </w:pPr>
            <w:r w:rsidRPr="0081691D">
              <w:t>TE: SAP HCM törzs- és mozgásadatok rögzítésére, bizonylatok kiállítására, lekérdezések végrehajtására képes.</w:t>
            </w:r>
          </w:p>
        </w:tc>
      </w:tr>
      <w:tr w:rsidR="007855FE" w:rsidRPr="007317D2" w:rsidTr="00B742A2">
        <w:tc>
          <w:tcPr>
            <w:tcW w:w="1529" w:type="dxa"/>
            <w:tcBorders>
              <w:top w:val="single" w:sz="4" w:space="0" w:color="auto"/>
              <w:bottom w:val="nil"/>
            </w:tcBorders>
            <w:shd w:val="clear" w:color="auto" w:fill="auto"/>
          </w:tcPr>
          <w:p w:rsidR="007855FE" w:rsidRPr="007317D2" w:rsidRDefault="007855FE" w:rsidP="00B742A2">
            <w:pPr>
              <w:jc w:val="center"/>
            </w:pPr>
            <w:r>
              <w:t>4.</w:t>
            </w:r>
          </w:p>
        </w:tc>
        <w:tc>
          <w:tcPr>
            <w:tcW w:w="7721" w:type="dxa"/>
            <w:shd w:val="clear" w:color="auto" w:fill="auto"/>
          </w:tcPr>
          <w:p w:rsidR="007855FE" w:rsidRPr="0081691D" w:rsidRDefault="007855FE" w:rsidP="00B742A2">
            <w:pPr>
              <w:jc w:val="both"/>
            </w:pPr>
            <w:r w:rsidRPr="0081691D">
              <w:t>SAP MM: beszerzési üzleti folyamatok, funkciók, bizonylatok kezelése az SAP GBI vállalatban.</w:t>
            </w:r>
          </w:p>
        </w:tc>
      </w:tr>
      <w:tr w:rsidR="007855FE" w:rsidRPr="007317D2" w:rsidTr="00B742A2">
        <w:tc>
          <w:tcPr>
            <w:tcW w:w="1529" w:type="dxa"/>
            <w:tcBorders>
              <w:top w:val="nil"/>
              <w:bottom w:val="single" w:sz="4" w:space="0" w:color="auto"/>
            </w:tcBorders>
            <w:shd w:val="clear" w:color="auto" w:fill="auto"/>
          </w:tcPr>
          <w:p w:rsidR="007855FE" w:rsidRPr="007317D2" w:rsidRDefault="007855FE" w:rsidP="00B742A2">
            <w:pPr>
              <w:ind w:left="720"/>
              <w:jc w:val="center"/>
            </w:pPr>
          </w:p>
        </w:tc>
        <w:tc>
          <w:tcPr>
            <w:tcW w:w="7721" w:type="dxa"/>
            <w:shd w:val="clear" w:color="auto" w:fill="auto"/>
          </w:tcPr>
          <w:p w:rsidR="007855FE" w:rsidRPr="0081691D" w:rsidRDefault="007855FE" w:rsidP="00B742A2">
            <w:pPr>
              <w:jc w:val="both"/>
            </w:pPr>
            <w:r w:rsidRPr="0081691D">
              <w:t>TE: SAP MM törzs- és mozgásadatok rögzítésére, bizonylatok kiállítására, lekérdezések végrehajtására képes.</w:t>
            </w:r>
          </w:p>
        </w:tc>
      </w:tr>
      <w:tr w:rsidR="007855FE" w:rsidRPr="007317D2" w:rsidTr="00B742A2">
        <w:tc>
          <w:tcPr>
            <w:tcW w:w="1529" w:type="dxa"/>
            <w:tcBorders>
              <w:top w:val="single" w:sz="4" w:space="0" w:color="auto"/>
              <w:bottom w:val="nil"/>
            </w:tcBorders>
            <w:shd w:val="clear" w:color="auto" w:fill="auto"/>
          </w:tcPr>
          <w:p w:rsidR="007855FE" w:rsidRPr="007317D2" w:rsidRDefault="007855FE" w:rsidP="00B742A2">
            <w:pPr>
              <w:jc w:val="center"/>
            </w:pPr>
            <w:r>
              <w:t>5.</w:t>
            </w:r>
          </w:p>
        </w:tc>
        <w:tc>
          <w:tcPr>
            <w:tcW w:w="7721" w:type="dxa"/>
            <w:shd w:val="clear" w:color="auto" w:fill="auto"/>
          </w:tcPr>
          <w:p w:rsidR="007855FE" w:rsidRPr="0081691D" w:rsidRDefault="007855FE" w:rsidP="00B742A2">
            <w:pPr>
              <w:jc w:val="both"/>
            </w:pPr>
            <w:r w:rsidRPr="0081691D">
              <w:t>SAP EAM: tárgyi eszköz üzleti folyamatok, funkciók, bizonylatok kezelése az SAP GBI vállalatban.</w:t>
            </w:r>
          </w:p>
        </w:tc>
      </w:tr>
      <w:tr w:rsidR="007855FE" w:rsidRPr="007317D2" w:rsidTr="00B742A2">
        <w:tc>
          <w:tcPr>
            <w:tcW w:w="1529" w:type="dxa"/>
            <w:tcBorders>
              <w:top w:val="nil"/>
            </w:tcBorders>
            <w:shd w:val="clear" w:color="auto" w:fill="auto"/>
          </w:tcPr>
          <w:p w:rsidR="007855FE" w:rsidRPr="007317D2" w:rsidRDefault="007855FE" w:rsidP="00B742A2">
            <w:pPr>
              <w:ind w:left="720"/>
              <w:jc w:val="center"/>
            </w:pPr>
          </w:p>
        </w:tc>
        <w:tc>
          <w:tcPr>
            <w:tcW w:w="7721" w:type="dxa"/>
            <w:shd w:val="clear" w:color="auto" w:fill="auto"/>
          </w:tcPr>
          <w:p w:rsidR="007855FE" w:rsidRPr="0081691D" w:rsidRDefault="007855FE" w:rsidP="00B742A2">
            <w:pPr>
              <w:jc w:val="both"/>
            </w:pPr>
            <w:r w:rsidRPr="0081691D">
              <w:t>TE: SAP EAM törzs- és mozgásadatok rögzítésére, bizonylatok kiállítására, lekérdezések végrehajtására képes.</w:t>
            </w:r>
          </w:p>
        </w:tc>
      </w:tr>
      <w:tr w:rsidR="007855FE" w:rsidRPr="007317D2" w:rsidTr="00B742A2">
        <w:tc>
          <w:tcPr>
            <w:tcW w:w="1529" w:type="dxa"/>
            <w:vMerge w:val="restart"/>
            <w:shd w:val="clear" w:color="auto" w:fill="auto"/>
          </w:tcPr>
          <w:p w:rsidR="007855FE" w:rsidRPr="007317D2" w:rsidRDefault="007855FE" w:rsidP="00B742A2">
            <w:pPr>
              <w:jc w:val="center"/>
            </w:pPr>
            <w:r>
              <w:t>6.</w:t>
            </w:r>
          </w:p>
        </w:tc>
        <w:tc>
          <w:tcPr>
            <w:tcW w:w="7721" w:type="dxa"/>
            <w:shd w:val="clear" w:color="auto" w:fill="auto"/>
          </w:tcPr>
          <w:p w:rsidR="007855FE" w:rsidRPr="0081691D" w:rsidRDefault="007855FE" w:rsidP="00B742A2">
            <w:pPr>
              <w:jc w:val="both"/>
            </w:pPr>
            <w:r w:rsidRPr="0081691D">
              <w:t>SAP SD: értékesítési üzleti folyamatok, funkciók, bizonylatok kezelése az SAP GBI vállalatban.</w:t>
            </w:r>
          </w:p>
        </w:tc>
      </w:tr>
      <w:tr w:rsidR="007855FE" w:rsidRPr="007317D2" w:rsidTr="00B742A2">
        <w:tc>
          <w:tcPr>
            <w:tcW w:w="1529" w:type="dxa"/>
            <w:vMerge/>
            <w:shd w:val="clear" w:color="auto" w:fill="auto"/>
          </w:tcPr>
          <w:p w:rsidR="007855FE" w:rsidRPr="007317D2" w:rsidRDefault="007855FE" w:rsidP="001F6839">
            <w:pPr>
              <w:numPr>
                <w:ilvl w:val="0"/>
                <w:numId w:val="29"/>
              </w:numPr>
              <w:jc w:val="center"/>
            </w:pPr>
          </w:p>
        </w:tc>
        <w:tc>
          <w:tcPr>
            <w:tcW w:w="7721" w:type="dxa"/>
            <w:shd w:val="clear" w:color="auto" w:fill="auto"/>
          </w:tcPr>
          <w:p w:rsidR="007855FE" w:rsidRPr="0081691D" w:rsidRDefault="007855FE" w:rsidP="00B742A2">
            <w:pPr>
              <w:jc w:val="both"/>
            </w:pPr>
            <w:r w:rsidRPr="0081691D">
              <w:t xml:space="preserve">TE: SAP SD törzs- és mozgásadatok rögzítésére, bizonylatok kiállítására, lekérdezések végrehajtására képes.  </w:t>
            </w:r>
          </w:p>
        </w:tc>
      </w:tr>
      <w:tr w:rsidR="007855FE" w:rsidRPr="007317D2" w:rsidTr="00B742A2">
        <w:tc>
          <w:tcPr>
            <w:tcW w:w="1529" w:type="dxa"/>
            <w:vMerge w:val="restart"/>
            <w:shd w:val="clear" w:color="auto" w:fill="auto"/>
          </w:tcPr>
          <w:p w:rsidR="007855FE" w:rsidRPr="007317D2" w:rsidRDefault="007855FE" w:rsidP="00B742A2">
            <w:pPr>
              <w:jc w:val="center"/>
            </w:pPr>
            <w:r>
              <w:t>7.</w:t>
            </w:r>
          </w:p>
        </w:tc>
        <w:tc>
          <w:tcPr>
            <w:tcW w:w="7721" w:type="dxa"/>
            <w:shd w:val="clear" w:color="auto" w:fill="auto"/>
          </w:tcPr>
          <w:p w:rsidR="007855FE" w:rsidRPr="0081691D" w:rsidRDefault="007855FE" w:rsidP="00B742A2">
            <w:pPr>
              <w:jc w:val="both"/>
            </w:pPr>
            <w:r w:rsidRPr="0081691D">
              <w:t>Ismétlés és gyakorlás.</w:t>
            </w:r>
          </w:p>
        </w:tc>
      </w:tr>
      <w:tr w:rsidR="007855FE" w:rsidRPr="007317D2" w:rsidTr="00B742A2">
        <w:tc>
          <w:tcPr>
            <w:tcW w:w="1529" w:type="dxa"/>
            <w:vMerge/>
            <w:tcBorders>
              <w:bottom w:val="single" w:sz="4" w:space="0" w:color="auto"/>
            </w:tcBorders>
            <w:shd w:val="clear" w:color="auto" w:fill="auto"/>
          </w:tcPr>
          <w:p w:rsidR="007855FE" w:rsidRPr="007317D2" w:rsidRDefault="007855FE" w:rsidP="007855FE">
            <w:pPr>
              <w:numPr>
                <w:ilvl w:val="0"/>
                <w:numId w:val="18"/>
              </w:numPr>
              <w:jc w:val="center"/>
            </w:pPr>
          </w:p>
        </w:tc>
        <w:tc>
          <w:tcPr>
            <w:tcW w:w="7721" w:type="dxa"/>
            <w:shd w:val="clear" w:color="auto" w:fill="auto"/>
          </w:tcPr>
          <w:p w:rsidR="007855FE" w:rsidRPr="0081691D" w:rsidRDefault="007855FE" w:rsidP="00B742A2">
            <w:pPr>
              <w:jc w:val="both"/>
            </w:pPr>
            <w:r w:rsidRPr="0081691D">
              <w:t>TE: a korábban megszerzett ismeretek önálló alkalmazására képes.</w:t>
            </w:r>
          </w:p>
        </w:tc>
      </w:tr>
      <w:tr w:rsidR="007855FE" w:rsidRPr="007317D2" w:rsidTr="00B742A2">
        <w:tc>
          <w:tcPr>
            <w:tcW w:w="1529" w:type="dxa"/>
            <w:tcBorders>
              <w:bottom w:val="nil"/>
            </w:tcBorders>
            <w:shd w:val="clear" w:color="auto" w:fill="auto"/>
          </w:tcPr>
          <w:p w:rsidR="007855FE" w:rsidRPr="007317D2" w:rsidRDefault="007855FE" w:rsidP="00B742A2">
            <w:pPr>
              <w:jc w:val="center"/>
            </w:pPr>
            <w:r>
              <w:t>8.</w:t>
            </w:r>
          </w:p>
        </w:tc>
        <w:tc>
          <w:tcPr>
            <w:tcW w:w="7721" w:type="dxa"/>
            <w:shd w:val="clear" w:color="auto" w:fill="auto"/>
          </w:tcPr>
          <w:p w:rsidR="007855FE" w:rsidRPr="0081691D" w:rsidRDefault="007855FE" w:rsidP="00B742A2">
            <w:pPr>
              <w:jc w:val="both"/>
            </w:pPr>
            <w:r w:rsidRPr="0081691D">
              <w:t>SAP PS: projekt menedzsment üzleti folyamatok, funkciók, bizonylatok kezelése az SAP GBI vállalatban.</w:t>
            </w:r>
          </w:p>
        </w:tc>
      </w:tr>
      <w:tr w:rsidR="007855FE" w:rsidRPr="007317D2" w:rsidTr="00B742A2">
        <w:tc>
          <w:tcPr>
            <w:tcW w:w="1529" w:type="dxa"/>
            <w:tcBorders>
              <w:top w:val="nil"/>
            </w:tcBorders>
            <w:shd w:val="clear" w:color="auto" w:fill="auto"/>
          </w:tcPr>
          <w:p w:rsidR="007855FE" w:rsidRPr="007317D2" w:rsidRDefault="007855FE" w:rsidP="00B742A2">
            <w:pPr>
              <w:ind w:left="720"/>
              <w:jc w:val="center"/>
            </w:pPr>
          </w:p>
        </w:tc>
        <w:tc>
          <w:tcPr>
            <w:tcW w:w="7721" w:type="dxa"/>
            <w:shd w:val="clear" w:color="auto" w:fill="auto"/>
          </w:tcPr>
          <w:p w:rsidR="007855FE" w:rsidRPr="0081691D" w:rsidRDefault="007855FE" w:rsidP="00B742A2">
            <w:pPr>
              <w:jc w:val="both"/>
            </w:pPr>
            <w:r w:rsidRPr="0081691D">
              <w:t>TE: SAP PS törzs- és mozgásadatok rögzítésére, bizonylatok kiállítására, lekérdezések végrehajtására képes</w:t>
            </w:r>
            <w:r>
              <w:t>.</w:t>
            </w:r>
          </w:p>
        </w:tc>
      </w:tr>
      <w:tr w:rsidR="007855FE" w:rsidRPr="007317D2" w:rsidTr="00B742A2">
        <w:tc>
          <w:tcPr>
            <w:tcW w:w="1529" w:type="dxa"/>
            <w:vMerge w:val="restart"/>
            <w:shd w:val="clear" w:color="auto" w:fill="auto"/>
          </w:tcPr>
          <w:p w:rsidR="007855FE" w:rsidRPr="007317D2" w:rsidRDefault="007855FE" w:rsidP="00B742A2">
            <w:pPr>
              <w:jc w:val="center"/>
            </w:pPr>
            <w:r>
              <w:t>9.</w:t>
            </w:r>
          </w:p>
        </w:tc>
        <w:tc>
          <w:tcPr>
            <w:tcW w:w="7721" w:type="dxa"/>
            <w:shd w:val="clear" w:color="auto" w:fill="auto"/>
          </w:tcPr>
          <w:p w:rsidR="007855FE" w:rsidRPr="0081691D" w:rsidRDefault="007855FE" w:rsidP="00B742A2">
            <w:pPr>
              <w:jc w:val="both"/>
            </w:pPr>
            <w:r w:rsidRPr="0081691D">
              <w:t>SAP WM: raktározási üzleti folyamatok, funkciók, bizonylatok kezelése az SAP GBI vállalatban.</w:t>
            </w:r>
          </w:p>
        </w:tc>
      </w:tr>
      <w:tr w:rsidR="007855FE" w:rsidRPr="007317D2" w:rsidTr="00B742A2">
        <w:tc>
          <w:tcPr>
            <w:tcW w:w="1529" w:type="dxa"/>
            <w:vMerge/>
            <w:shd w:val="clear" w:color="auto" w:fill="auto"/>
          </w:tcPr>
          <w:p w:rsidR="007855FE" w:rsidRPr="007317D2" w:rsidRDefault="007855FE" w:rsidP="007855FE">
            <w:pPr>
              <w:numPr>
                <w:ilvl w:val="0"/>
                <w:numId w:val="18"/>
              </w:numPr>
              <w:jc w:val="center"/>
            </w:pPr>
          </w:p>
        </w:tc>
        <w:tc>
          <w:tcPr>
            <w:tcW w:w="7721" w:type="dxa"/>
            <w:shd w:val="clear" w:color="auto" w:fill="auto"/>
          </w:tcPr>
          <w:p w:rsidR="007855FE" w:rsidRPr="0081691D" w:rsidRDefault="007855FE" w:rsidP="00B742A2">
            <w:pPr>
              <w:jc w:val="both"/>
            </w:pPr>
            <w:r w:rsidRPr="0081691D">
              <w:t>TE: SAP WM törzs- és mozgásadatok rögzítésére, bizonylatok kiállítására, lekérdezések végrehajtására képes.</w:t>
            </w:r>
          </w:p>
        </w:tc>
      </w:tr>
      <w:tr w:rsidR="007855FE" w:rsidRPr="007317D2" w:rsidTr="00B742A2">
        <w:tc>
          <w:tcPr>
            <w:tcW w:w="1529" w:type="dxa"/>
            <w:vMerge w:val="restart"/>
            <w:shd w:val="clear" w:color="auto" w:fill="auto"/>
          </w:tcPr>
          <w:p w:rsidR="007855FE" w:rsidRPr="00753E1C" w:rsidRDefault="007855FE" w:rsidP="00B742A2">
            <w:pPr>
              <w:jc w:val="center"/>
            </w:pPr>
            <w:r>
              <w:t>10.</w:t>
            </w:r>
          </w:p>
        </w:tc>
        <w:tc>
          <w:tcPr>
            <w:tcW w:w="7721" w:type="dxa"/>
            <w:shd w:val="clear" w:color="auto" w:fill="auto"/>
          </w:tcPr>
          <w:p w:rsidR="007855FE" w:rsidRPr="0081691D" w:rsidRDefault="007855FE" w:rsidP="00B742A2">
            <w:pPr>
              <w:jc w:val="both"/>
            </w:pPr>
            <w:r w:rsidRPr="0081691D">
              <w:t>SAP PP: gyártástervezési üzleti folyamatok, funkciók, bizonylatok kezelése az SAP GBI vállalatban.</w:t>
            </w:r>
          </w:p>
        </w:tc>
      </w:tr>
      <w:tr w:rsidR="007855FE" w:rsidRPr="007317D2" w:rsidTr="00B742A2">
        <w:tc>
          <w:tcPr>
            <w:tcW w:w="1529" w:type="dxa"/>
            <w:vMerge/>
            <w:shd w:val="clear" w:color="auto" w:fill="auto"/>
          </w:tcPr>
          <w:p w:rsidR="007855FE" w:rsidRPr="00753E1C" w:rsidRDefault="007855FE" w:rsidP="007855FE">
            <w:pPr>
              <w:numPr>
                <w:ilvl w:val="0"/>
                <w:numId w:val="18"/>
              </w:numPr>
              <w:jc w:val="center"/>
            </w:pPr>
          </w:p>
        </w:tc>
        <w:tc>
          <w:tcPr>
            <w:tcW w:w="7721" w:type="dxa"/>
            <w:shd w:val="clear" w:color="auto" w:fill="auto"/>
          </w:tcPr>
          <w:p w:rsidR="007855FE" w:rsidRPr="0081691D" w:rsidRDefault="007855FE" w:rsidP="00B742A2">
            <w:pPr>
              <w:jc w:val="both"/>
            </w:pPr>
            <w:r w:rsidRPr="0081691D">
              <w:t>TE: SAP PP törzs- és mozgásadatok rögzítésére, bizonylatok kiállítására, lekérdezések végrehajtására képes.</w:t>
            </w:r>
          </w:p>
        </w:tc>
      </w:tr>
      <w:tr w:rsidR="007855FE" w:rsidRPr="007317D2" w:rsidTr="00B742A2">
        <w:tc>
          <w:tcPr>
            <w:tcW w:w="1529" w:type="dxa"/>
            <w:vMerge w:val="restart"/>
            <w:shd w:val="clear" w:color="auto" w:fill="auto"/>
          </w:tcPr>
          <w:p w:rsidR="007855FE" w:rsidRPr="00753E1C" w:rsidRDefault="007855FE" w:rsidP="00B742A2">
            <w:pPr>
              <w:jc w:val="center"/>
            </w:pPr>
            <w:r>
              <w:t>11.</w:t>
            </w:r>
          </w:p>
        </w:tc>
        <w:tc>
          <w:tcPr>
            <w:tcW w:w="7721" w:type="dxa"/>
            <w:shd w:val="clear" w:color="auto" w:fill="auto"/>
          </w:tcPr>
          <w:p w:rsidR="007855FE" w:rsidRPr="0081691D" w:rsidRDefault="007855FE" w:rsidP="00B742A2">
            <w:pPr>
              <w:jc w:val="both"/>
            </w:pPr>
            <w:r w:rsidRPr="0081691D">
              <w:t>SAP CO: kontrolling üzleti folyamatok, funkciók, bizonylatok kezelése az SAP GBI vállalatban.</w:t>
            </w:r>
          </w:p>
        </w:tc>
      </w:tr>
      <w:tr w:rsidR="007855FE" w:rsidRPr="007317D2" w:rsidTr="00B742A2">
        <w:tc>
          <w:tcPr>
            <w:tcW w:w="1529" w:type="dxa"/>
            <w:vMerge/>
            <w:shd w:val="clear" w:color="auto" w:fill="auto"/>
          </w:tcPr>
          <w:p w:rsidR="007855FE" w:rsidRPr="00753E1C" w:rsidRDefault="007855FE" w:rsidP="007855FE">
            <w:pPr>
              <w:numPr>
                <w:ilvl w:val="0"/>
                <w:numId w:val="18"/>
              </w:numPr>
              <w:jc w:val="center"/>
            </w:pPr>
          </w:p>
        </w:tc>
        <w:tc>
          <w:tcPr>
            <w:tcW w:w="7721" w:type="dxa"/>
            <w:shd w:val="clear" w:color="auto" w:fill="auto"/>
          </w:tcPr>
          <w:p w:rsidR="007855FE" w:rsidRPr="0081691D" w:rsidRDefault="007855FE" w:rsidP="00B742A2">
            <w:pPr>
              <w:jc w:val="both"/>
            </w:pPr>
            <w:r w:rsidRPr="0081691D">
              <w:t>TE: SAP CO törzs- és mozgásadatok rögzítésére, bizonylatok kiállítására, lekérdezések végrehajtására képes.</w:t>
            </w:r>
          </w:p>
        </w:tc>
      </w:tr>
      <w:tr w:rsidR="007855FE" w:rsidRPr="007317D2" w:rsidTr="00B742A2">
        <w:tc>
          <w:tcPr>
            <w:tcW w:w="1529" w:type="dxa"/>
            <w:vMerge w:val="restart"/>
            <w:shd w:val="clear" w:color="auto" w:fill="auto"/>
          </w:tcPr>
          <w:p w:rsidR="007855FE" w:rsidRPr="007317D2" w:rsidRDefault="007855FE" w:rsidP="00B742A2">
            <w:pPr>
              <w:jc w:val="center"/>
            </w:pPr>
            <w:r>
              <w:t>12.</w:t>
            </w:r>
          </w:p>
        </w:tc>
        <w:tc>
          <w:tcPr>
            <w:tcW w:w="7721" w:type="dxa"/>
            <w:shd w:val="clear" w:color="auto" w:fill="auto"/>
          </w:tcPr>
          <w:p w:rsidR="007855FE" w:rsidRPr="0081691D" w:rsidRDefault="007855FE" w:rsidP="00B742A2">
            <w:pPr>
              <w:jc w:val="both"/>
            </w:pPr>
            <w:r w:rsidRPr="0081691D">
              <w:t>SAP CS: vevőszolgálati törzsadatok, folyamatok, funkciók kezelése az SAP GBI vállalatban.</w:t>
            </w:r>
          </w:p>
        </w:tc>
      </w:tr>
      <w:tr w:rsidR="007855FE" w:rsidRPr="007317D2" w:rsidTr="00B742A2">
        <w:tc>
          <w:tcPr>
            <w:tcW w:w="1529" w:type="dxa"/>
            <w:vMerge/>
            <w:shd w:val="clear" w:color="auto" w:fill="auto"/>
          </w:tcPr>
          <w:p w:rsidR="007855FE" w:rsidRPr="007317D2" w:rsidRDefault="007855FE" w:rsidP="007855FE">
            <w:pPr>
              <w:numPr>
                <w:ilvl w:val="0"/>
                <w:numId w:val="19"/>
              </w:numPr>
              <w:jc w:val="center"/>
            </w:pPr>
          </w:p>
        </w:tc>
        <w:tc>
          <w:tcPr>
            <w:tcW w:w="7721" w:type="dxa"/>
            <w:shd w:val="clear" w:color="auto" w:fill="auto"/>
          </w:tcPr>
          <w:p w:rsidR="007855FE" w:rsidRPr="0081691D" w:rsidRDefault="007855FE" w:rsidP="00B742A2">
            <w:pPr>
              <w:jc w:val="both"/>
            </w:pPr>
            <w:r w:rsidRPr="0081691D">
              <w:t>TE: SAP CS törzs- és mozgásadatok rögzítésére, bizonylatok kiállítására, lekérdezések végrehajtására képes.</w:t>
            </w:r>
          </w:p>
        </w:tc>
      </w:tr>
      <w:tr w:rsidR="007855FE" w:rsidRPr="007317D2" w:rsidTr="00B742A2">
        <w:tc>
          <w:tcPr>
            <w:tcW w:w="1529" w:type="dxa"/>
            <w:vMerge w:val="restart"/>
            <w:shd w:val="clear" w:color="auto" w:fill="auto"/>
          </w:tcPr>
          <w:p w:rsidR="007855FE" w:rsidRPr="007317D2" w:rsidRDefault="007855FE" w:rsidP="00B742A2">
            <w:pPr>
              <w:jc w:val="center"/>
            </w:pPr>
            <w:r>
              <w:t>13.</w:t>
            </w:r>
          </w:p>
        </w:tc>
        <w:tc>
          <w:tcPr>
            <w:tcW w:w="7721" w:type="dxa"/>
            <w:shd w:val="clear" w:color="auto" w:fill="auto"/>
          </w:tcPr>
          <w:p w:rsidR="007855FE" w:rsidRPr="0081691D" w:rsidRDefault="007855FE" w:rsidP="00B742A2">
            <w:pPr>
              <w:jc w:val="both"/>
            </w:pPr>
            <w:r w:rsidRPr="0081691D">
              <w:t>Ismétlés és gyakorlás.</w:t>
            </w:r>
          </w:p>
        </w:tc>
      </w:tr>
      <w:tr w:rsidR="007855FE" w:rsidRPr="007317D2" w:rsidTr="00B742A2">
        <w:tc>
          <w:tcPr>
            <w:tcW w:w="1529" w:type="dxa"/>
            <w:vMerge/>
            <w:shd w:val="clear" w:color="auto" w:fill="auto"/>
          </w:tcPr>
          <w:p w:rsidR="007855FE" w:rsidRPr="007317D2" w:rsidRDefault="007855FE" w:rsidP="007855FE">
            <w:pPr>
              <w:numPr>
                <w:ilvl w:val="0"/>
                <w:numId w:val="19"/>
              </w:numPr>
              <w:jc w:val="center"/>
            </w:pPr>
          </w:p>
        </w:tc>
        <w:tc>
          <w:tcPr>
            <w:tcW w:w="7721" w:type="dxa"/>
            <w:shd w:val="clear" w:color="auto" w:fill="auto"/>
          </w:tcPr>
          <w:p w:rsidR="007855FE" w:rsidRPr="0081691D" w:rsidRDefault="007855FE" w:rsidP="00B742A2">
            <w:pPr>
              <w:jc w:val="both"/>
            </w:pPr>
            <w:r w:rsidRPr="0081691D">
              <w:t>TE: a korábban megszerzett ismeretek önálló alkalmazására képes.</w:t>
            </w:r>
          </w:p>
        </w:tc>
      </w:tr>
      <w:tr w:rsidR="007855FE" w:rsidRPr="007317D2" w:rsidTr="00B742A2">
        <w:tc>
          <w:tcPr>
            <w:tcW w:w="1529" w:type="dxa"/>
            <w:vMerge w:val="restart"/>
            <w:shd w:val="clear" w:color="auto" w:fill="auto"/>
          </w:tcPr>
          <w:p w:rsidR="007855FE" w:rsidRPr="007317D2" w:rsidRDefault="007855FE" w:rsidP="00B742A2">
            <w:pPr>
              <w:jc w:val="center"/>
            </w:pPr>
            <w:r>
              <w:t>14.</w:t>
            </w:r>
          </w:p>
        </w:tc>
        <w:tc>
          <w:tcPr>
            <w:tcW w:w="7721" w:type="dxa"/>
            <w:shd w:val="clear" w:color="auto" w:fill="auto"/>
          </w:tcPr>
          <w:p w:rsidR="007855FE" w:rsidRPr="0081691D" w:rsidRDefault="007855FE" w:rsidP="00B742A2">
            <w:pPr>
              <w:jc w:val="both"/>
            </w:pPr>
            <w:r w:rsidRPr="0081691D">
              <w:t>Gyakorlás és a zárthelyi dolgozat.</w:t>
            </w:r>
          </w:p>
        </w:tc>
      </w:tr>
      <w:tr w:rsidR="007855FE" w:rsidRPr="007317D2" w:rsidTr="00B742A2">
        <w:trPr>
          <w:trHeight w:val="70"/>
        </w:trPr>
        <w:tc>
          <w:tcPr>
            <w:tcW w:w="1529" w:type="dxa"/>
            <w:vMerge/>
            <w:shd w:val="clear" w:color="auto" w:fill="auto"/>
          </w:tcPr>
          <w:p w:rsidR="007855FE" w:rsidRPr="007317D2" w:rsidRDefault="007855FE" w:rsidP="007855FE">
            <w:pPr>
              <w:numPr>
                <w:ilvl w:val="0"/>
                <w:numId w:val="19"/>
              </w:numPr>
            </w:pPr>
          </w:p>
        </w:tc>
        <w:tc>
          <w:tcPr>
            <w:tcW w:w="7721" w:type="dxa"/>
            <w:shd w:val="clear" w:color="auto" w:fill="auto"/>
          </w:tcPr>
          <w:p w:rsidR="007855FE" w:rsidRPr="0081691D" w:rsidRDefault="007855FE" w:rsidP="00B742A2">
            <w:pPr>
              <w:jc w:val="both"/>
            </w:pPr>
            <w:r w:rsidRPr="0081691D">
              <w:t>TE: a megszerzett tudás átadására képes.</w:t>
            </w:r>
          </w:p>
        </w:tc>
      </w:tr>
    </w:tbl>
    <w:p w:rsidR="007855FE" w:rsidRDefault="007855FE" w:rsidP="007855FE">
      <w:r>
        <w:t>*TE tanulási eredmények</w:t>
      </w:r>
    </w:p>
    <w:p w:rsidR="007855FE" w:rsidRDefault="007855FE">
      <w:pPr>
        <w:spacing w:after="160" w:line="259" w:lineRule="auto"/>
      </w:pPr>
      <w:r>
        <w:br w:type="page"/>
      </w:r>
    </w:p>
    <w:p w:rsidR="007855FE" w:rsidRDefault="007855FE" w:rsidP="007855F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55FE"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855FE" w:rsidRPr="00885992" w:rsidRDefault="007855FE"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7C4888" w:rsidRDefault="007855FE" w:rsidP="00B742A2">
            <w:pPr>
              <w:jc w:val="center"/>
              <w:rPr>
                <w:rFonts w:eastAsia="Arial Unicode MS"/>
                <w:b/>
                <w:szCs w:val="16"/>
              </w:rPr>
            </w:pPr>
            <w:r w:rsidRPr="007C4888">
              <w:rPr>
                <w:b/>
              </w:rPr>
              <w:t>Számviteli esettanulmányok</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FA1C9A" w:rsidRDefault="007855FE" w:rsidP="00B742A2">
            <w:pPr>
              <w:jc w:val="center"/>
              <w:rPr>
                <w:rFonts w:eastAsia="Arial Unicode MS"/>
                <w:b/>
              </w:rPr>
            </w:pPr>
            <w:r w:rsidRPr="004F0E63">
              <w:rPr>
                <w:rFonts w:eastAsia="Arial Unicode MS"/>
                <w:b/>
              </w:rPr>
              <w:t>GT_MSZN016</w:t>
            </w:r>
            <w:r>
              <w:rPr>
                <w:rFonts w:eastAsia="Arial Unicode MS"/>
                <w:b/>
              </w:rPr>
              <w:t>-17</w:t>
            </w:r>
          </w:p>
        </w:tc>
      </w:tr>
      <w:tr w:rsidR="007855FE"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55FE" w:rsidRPr="0084731C" w:rsidRDefault="007855FE"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7C4888" w:rsidRDefault="007855FE" w:rsidP="00B742A2">
            <w:pPr>
              <w:jc w:val="center"/>
              <w:rPr>
                <w:b/>
              </w:rPr>
            </w:pPr>
            <w:r w:rsidRPr="004F0E63">
              <w:rPr>
                <w:b/>
              </w:rPr>
              <w:t xml:space="preserve">Accounting </w:t>
            </w:r>
            <w:proofErr w:type="spellStart"/>
            <w:r w:rsidRPr="004F0E63">
              <w:rPr>
                <w:b/>
              </w:rPr>
              <w:t>Case</w:t>
            </w:r>
            <w:proofErr w:type="spellEnd"/>
            <w:r w:rsidRPr="004F0E63">
              <w:rPr>
                <w:b/>
              </w:rPr>
              <w:t xml:space="preserve"> </w:t>
            </w:r>
            <w:proofErr w:type="spellStart"/>
            <w:r w:rsidRPr="004F0E63">
              <w:rPr>
                <w:b/>
              </w:rPr>
              <w:t>Studies</w:t>
            </w:r>
            <w:proofErr w:type="spellEnd"/>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rPr>
                <w:rFonts w:eastAsia="Arial Unicode MS"/>
                <w:sz w:val="16"/>
                <w:szCs w:val="16"/>
              </w:rPr>
            </w:pPr>
          </w:p>
        </w:tc>
      </w:tr>
      <w:tr w:rsidR="007855FE"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b/>
                <w:bCs/>
                <w:sz w:val="24"/>
                <w:szCs w:val="24"/>
              </w:rPr>
            </w:pPr>
          </w:p>
        </w:tc>
      </w:tr>
      <w:tr w:rsidR="007855FE"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rPr>
            </w:pPr>
            <w:r w:rsidRPr="009A0970">
              <w:rPr>
                <w:b/>
              </w:rPr>
              <w:t>Számvitel és Pénzügy</w:t>
            </w:r>
            <w:r>
              <w:rPr>
                <w:b/>
              </w:rPr>
              <w:t xml:space="preserve"> Intézet</w:t>
            </w:r>
          </w:p>
        </w:tc>
      </w:tr>
      <w:tr w:rsidR="007855FE"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855FE" w:rsidRPr="00AE0790" w:rsidRDefault="007855FE"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rPr>
                <w:rFonts w:eastAsia="Arial Unicode MS"/>
              </w:rPr>
              <w:t>-</w:t>
            </w:r>
          </w:p>
        </w:tc>
      </w:tr>
      <w:tr w:rsidR="007855FE"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Oktatás nyelve</w:t>
            </w:r>
          </w:p>
        </w:tc>
      </w:tr>
      <w:tr w:rsidR="007855FE"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r>
      <w:tr w:rsidR="007855FE"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magyar</w:t>
            </w:r>
          </w:p>
        </w:tc>
      </w:tr>
      <w:tr w:rsidR="007855FE"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282AFF" w:rsidRDefault="007855FE"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DA5E3F" w:rsidRDefault="007855FE" w:rsidP="00B742A2">
            <w:pPr>
              <w:jc w:val="center"/>
              <w:rPr>
                <w:b/>
                <w:sz w:val="16"/>
                <w:szCs w:val="16"/>
              </w:rPr>
            </w:pPr>
            <w:r>
              <w:rPr>
                <w:b/>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191C71" w:rsidRDefault="007855FE" w:rsidP="00B742A2">
            <w:pPr>
              <w:jc w:val="center"/>
              <w:rPr>
                <w:b/>
                <w:sz w:val="16"/>
                <w:szCs w:val="16"/>
              </w:rPr>
            </w:pPr>
            <w:r>
              <w:rPr>
                <w:b/>
                <w:sz w:val="16"/>
                <w:szCs w:val="16"/>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r>
      <w:tr w:rsidR="007855FE"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55FE" w:rsidRPr="00AE0790" w:rsidRDefault="007855FE"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55FE" w:rsidRPr="00AE0790" w:rsidRDefault="007855FE"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55FE" w:rsidRPr="00CC7997" w:rsidRDefault="007855FE" w:rsidP="00B742A2">
            <w:pPr>
              <w:jc w:val="center"/>
              <w:rPr>
                <w:b/>
                <w:sz w:val="16"/>
                <w:szCs w:val="16"/>
              </w:rPr>
            </w:pPr>
            <w:r w:rsidRPr="00CC7997">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7855FE" w:rsidRPr="0087262E" w:rsidRDefault="007855FE" w:rsidP="00B742A2">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CC7997" w:rsidRDefault="007855FE" w:rsidP="00B742A2">
            <w:pPr>
              <w:jc w:val="center"/>
              <w:rPr>
                <w:b/>
                <w:sz w:val="16"/>
                <w:szCs w:val="16"/>
              </w:rPr>
            </w:pPr>
            <w:r w:rsidRPr="00CC7997">
              <w:rPr>
                <w:b/>
                <w:sz w:val="16"/>
                <w:szCs w:val="16"/>
              </w:rPr>
              <w:t>egyetemi adjunktus</w:t>
            </w:r>
          </w:p>
        </w:tc>
      </w:tr>
      <w:tr w:rsidR="007855FE"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r w:rsidRPr="00B21A18">
              <w:rPr>
                <w:b/>
                <w:bCs/>
              </w:rPr>
              <w:t xml:space="preserve">A kurzus célja, </w:t>
            </w:r>
            <w:r w:rsidRPr="00B21A18">
              <w:t>hogy a hallgatók</w:t>
            </w:r>
          </w:p>
          <w:p w:rsidR="007855FE" w:rsidRPr="00B21A18" w:rsidRDefault="007855FE" w:rsidP="00B742A2">
            <w:pPr>
              <w:shd w:val="clear" w:color="auto" w:fill="E5DFEC"/>
              <w:suppressAutoHyphens/>
              <w:autoSpaceDE w:val="0"/>
              <w:spacing w:before="60" w:after="60"/>
              <w:ind w:left="417" w:right="113"/>
              <w:jc w:val="both"/>
            </w:pPr>
            <w:r>
              <w:t xml:space="preserve">szintetizálják korábban megszerzett számviteli tudásukat, rendszerszemléletben tudják vizsgálni és átgondolni az egyes gazdasági események hatásainak megjelenését a könyvviteli rendszerben a beszámoló részeiben (mérleg, eredménykimutatás), valamint az érintett adók rendszerében. </w:t>
            </w:r>
          </w:p>
        </w:tc>
      </w:tr>
      <w:tr w:rsidR="007855FE"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7855FE" w:rsidRDefault="007855FE"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55FE" w:rsidRPr="00B21A18" w:rsidRDefault="007855FE" w:rsidP="00B742A2">
            <w:pPr>
              <w:ind w:left="402"/>
              <w:jc w:val="both"/>
              <w:rPr>
                <w:i/>
              </w:rPr>
            </w:pPr>
            <w:r w:rsidRPr="00B21A18">
              <w:rPr>
                <w:i/>
              </w:rPr>
              <w:t xml:space="preserve">Tudás: </w:t>
            </w:r>
          </w:p>
          <w:p w:rsidR="007855FE" w:rsidRPr="00B21A18" w:rsidRDefault="007855FE" w:rsidP="00B742A2">
            <w:pPr>
              <w:shd w:val="clear" w:color="auto" w:fill="E5DFEC"/>
              <w:suppressAutoHyphens/>
              <w:autoSpaceDE w:val="0"/>
              <w:spacing w:before="60" w:after="60"/>
              <w:ind w:left="417" w:right="113"/>
              <w:jc w:val="both"/>
            </w:pPr>
            <w:r>
              <w:t xml:space="preserve">Mélyebb számviteli ismeretek szerzése, az egyes gazdasági események harásainak pontosabb meghatározása.  </w:t>
            </w:r>
          </w:p>
          <w:p w:rsidR="007855FE" w:rsidRPr="00B21A18" w:rsidRDefault="007855FE" w:rsidP="00B742A2">
            <w:pPr>
              <w:ind w:left="402"/>
              <w:jc w:val="both"/>
              <w:rPr>
                <w:i/>
              </w:rPr>
            </w:pPr>
            <w:r w:rsidRPr="00B21A18">
              <w:rPr>
                <w:i/>
              </w:rPr>
              <w:t>Képesség:</w:t>
            </w:r>
          </w:p>
          <w:p w:rsidR="007855FE" w:rsidRPr="00B21A18" w:rsidRDefault="007855FE" w:rsidP="00B742A2">
            <w:pPr>
              <w:shd w:val="clear" w:color="auto" w:fill="E5DFEC"/>
              <w:suppressAutoHyphens/>
              <w:autoSpaceDE w:val="0"/>
              <w:spacing w:before="60" w:after="60"/>
              <w:ind w:left="417" w:right="113"/>
              <w:jc w:val="both"/>
            </w:pPr>
            <w:r>
              <w:t>A tárgy ismeretanyagának elsajátításával a hallgatók képesek lesznek a számviteli logika alapján gondolkodni, döntéseiket megalapozni, valamint az egyes döntések kapcsolódó következményeit is mérlegelni.</w:t>
            </w:r>
          </w:p>
          <w:p w:rsidR="007855FE" w:rsidRPr="00B21A18" w:rsidRDefault="007855FE" w:rsidP="00B742A2">
            <w:pPr>
              <w:ind w:left="402"/>
              <w:jc w:val="both"/>
              <w:rPr>
                <w:i/>
              </w:rPr>
            </w:pPr>
            <w:r w:rsidRPr="00B21A18">
              <w:rPr>
                <w:i/>
              </w:rPr>
              <w:t>Attitűd:</w:t>
            </w:r>
          </w:p>
          <w:p w:rsidR="007855FE" w:rsidRDefault="007855FE" w:rsidP="00B742A2">
            <w:pPr>
              <w:shd w:val="clear" w:color="auto" w:fill="E5DFEC"/>
              <w:suppressAutoHyphens/>
              <w:autoSpaceDE w:val="0"/>
              <w:spacing w:before="60" w:after="60"/>
              <w:ind w:left="417" w:right="113"/>
              <w:jc w:val="both"/>
            </w:pPr>
            <w:r>
              <w:t xml:space="preserve">A kurzus sikeres teljesítéséhez a hallgatónak fogékonyságot kell mutatni a számviteli ismeretek szintetizálására.  </w:t>
            </w:r>
          </w:p>
          <w:p w:rsidR="007855FE" w:rsidRPr="00B21A18" w:rsidRDefault="007855FE" w:rsidP="00B742A2">
            <w:pPr>
              <w:ind w:left="402"/>
              <w:jc w:val="both"/>
              <w:rPr>
                <w:i/>
              </w:rPr>
            </w:pPr>
            <w:r w:rsidRPr="00B21A18">
              <w:rPr>
                <w:i/>
              </w:rPr>
              <w:t>Autonómia és felelősség:</w:t>
            </w:r>
          </w:p>
          <w:p w:rsidR="007855FE" w:rsidRPr="00083054" w:rsidRDefault="007855FE" w:rsidP="00B742A2">
            <w:pPr>
              <w:shd w:val="clear" w:color="auto" w:fill="E5DFEC"/>
              <w:suppressAutoHyphens/>
              <w:autoSpaceDE w:val="0"/>
              <w:spacing w:before="60" w:after="60"/>
              <w:ind w:left="417" w:right="113"/>
              <w:jc w:val="both"/>
            </w:pPr>
            <w:r>
              <w:t xml:space="preserve">A rendszerben gondolkodás képességének fejlesztése révén a hallgató alkalmas az önálló munkavégzésre, átlátja számviteli munkához tartozó felelősségi köröket.  </w:t>
            </w:r>
            <w:r w:rsidRPr="00AE0EE0">
              <w:t>Képes felelősséget vállalni</w:t>
            </w:r>
            <w:r w:rsidRPr="00AE0EE0">
              <w:rPr>
                <w:rFonts w:ascii="Arial" w:hAnsi="Arial" w:cs="Arial"/>
                <w:sz w:val="27"/>
                <w:szCs w:val="27"/>
              </w:rPr>
              <w:t xml:space="preserve"> </w:t>
            </w:r>
            <w:r w:rsidRPr="00AE0EE0">
              <w:t>munkájával és magatartásával kapcsolatos szakmai, jogi és etikai normák és szabályok betartásáért, tevékenysége következményeiért, javaslataiért, döntéseiért.</w:t>
            </w:r>
          </w:p>
        </w:tc>
      </w:tr>
      <w:tr w:rsidR="007855FE"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083054" w:rsidRDefault="007855FE" w:rsidP="00B742A2">
            <w:pPr>
              <w:rPr>
                <w:b/>
                <w:bCs/>
              </w:rPr>
            </w:pPr>
            <w:r w:rsidRPr="00B21A18">
              <w:rPr>
                <w:b/>
                <w:bCs/>
              </w:rPr>
              <w:t xml:space="preserve">A kurzus </w:t>
            </w:r>
            <w:r>
              <w:rPr>
                <w:b/>
                <w:bCs/>
              </w:rPr>
              <w:t xml:space="preserve">rövid </w:t>
            </w:r>
            <w:r w:rsidRPr="00B21A18">
              <w:rPr>
                <w:b/>
                <w:bCs/>
              </w:rPr>
              <w:t>tartalma, témakörei</w:t>
            </w:r>
          </w:p>
          <w:p w:rsidR="007855FE" w:rsidRPr="00083054" w:rsidRDefault="007855FE" w:rsidP="00B742A2">
            <w:pPr>
              <w:spacing w:before="60" w:after="60"/>
              <w:ind w:left="420" w:right="113"/>
              <w:jc w:val="both"/>
              <w:rPr>
                <w:rFonts w:cs="TimesNewRomanFélkövér"/>
              </w:rPr>
            </w:pPr>
            <w:r w:rsidRPr="004C39B8">
              <w:t xml:space="preserve">A </w:t>
            </w:r>
            <w:r>
              <w:t xml:space="preserve">kurzus foglalkozik a </w:t>
            </w:r>
            <w:r w:rsidRPr="004C39B8">
              <w:t xml:space="preserve">számviteli rendszer </w:t>
            </w:r>
            <w:r>
              <w:t xml:space="preserve">és </w:t>
            </w:r>
            <w:r w:rsidRPr="004C39B8">
              <w:t>a valós rends</w:t>
            </w:r>
            <w:r>
              <w:t>zer és a vállalati információs rendszer kapcsolatával, a könyvviteli rendszer szerepével, a gazdasági események összetett hatásainak kimutatásával ezekben a rendszerekben. Továbbá a hallgató betekintést nyer a beszámoló készítés összetett folyamataiba, r</w:t>
            </w:r>
            <w:r w:rsidRPr="00536AED">
              <w:t>endszerszemléletű számviteli feladatok egyéni összeállításának módszertan</w:t>
            </w:r>
            <w:r>
              <w:t>ába.</w:t>
            </w:r>
          </w:p>
        </w:tc>
      </w:tr>
      <w:tr w:rsidR="007855FE" w:rsidRPr="0087262E" w:rsidTr="00B742A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t>Tervezett tanulási tevékenységek, tanítási módszerek</w:t>
            </w:r>
          </w:p>
          <w:p w:rsidR="007855FE" w:rsidRPr="00B21A18" w:rsidRDefault="007855FE" w:rsidP="00B742A2">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7855FE"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t>Értékelés</w:t>
            </w:r>
          </w:p>
          <w:p w:rsidR="007855FE" w:rsidRDefault="007855FE" w:rsidP="00B742A2">
            <w:pPr>
              <w:shd w:val="clear" w:color="auto" w:fill="E5DFEC"/>
              <w:suppressAutoHyphens/>
              <w:autoSpaceDE w:val="0"/>
              <w:spacing w:before="60" w:after="60"/>
              <w:ind w:left="417" w:right="113"/>
            </w:pPr>
            <w:r>
              <w:t>A félévközi munka gyakorlati jeggyel zárul.</w:t>
            </w:r>
          </w:p>
          <w:p w:rsidR="007855FE" w:rsidRDefault="007855FE" w:rsidP="00B742A2">
            <w:pPr>
              <w:shd w:val="clear" w:color="auto" w:fill="E5DFEC"/>
              <w:suppressAutoHyphens/>
              <w:autoSpaceDE w:val="0"/>
              <w:spacing w:before="60" w:after="60"/>
              <w:ind w:left="417" w:right="113"/>
            </w:pPr>
            <w:r>
              <w:t>Gyakorlati jegyet csak az a hallgató szerezhet, aki teljesíti az aláírás feltételét:</w:t>
            </w:r>
          </w:p>
          <w:p w:rsidR="007855FE" w:rsidRDefault="007855FE" w:rsidP="00B742A2">
            <w:pPr>
              <w:shd w:val="clear" w:color="auto" w:fill="E5DFEC"/>
              <w:suppressAutoHyphens/>
              <w:autoSpaceDE w:val="0"/>
              <w:spacing w:before="60" w:after="60"/>
              <w:ind w:left="420" w:right="113"/>
            </w:pPr>
            <w:r>
              <w:t>•A szemináriumokon való aktív részvétel (3 alkalomnál több hiányzás esetén – függetlenül attól, hogy igazolt vagy igazolatlan a távollét – a TVSZ 11. § (2) alapján aláírás nem adható).</w:t>
            </w:r>
          </w:p>
          <w:p w:rsidR="007855FE" w:rsidRDefault="007855FE" w:rsidP="00B742A2">
            <w:pPr>
              <w:shd w:val="clear" w:color="auto" w:fill="E5DFEC"/>
              <w:suppressAutoHyphens/>
              <w:autoSpaceDE w:val="0"/>
              <w:spacing w:before="60" w:after="60"/>
              <w:ind w:left="417" w:right="113"/>
            </w:pPr>
            <w:r>
              <w:t>Az érdemjegy (100%) megszerzésének követelményei:</w:t>
            </w:r>
          </w:p>
          <w:p w:rsidR="007855FE" w:rsidRDefault="007855FE" w:rsidP="00B742A2">
            <w:pPr>
              <w:shd w:val="clear" w:color="auto" w:fill="E5DFEC"/>
              <w:suppressAutoHyphens/>
              <w:autoSpaceDE w:val="0"/>
              <w:spacing w:before="60" w:after="60"/>
              <w:ind w:left="420" w:right="113"/>
            </w:pPr>
            <w:r>
              <w:t xml:space="preserve">•A félévvégén a gyakorlat anyagából zárthelyi dolgozat sikeres (legalább 60%-os) megírása. </w:t>
            </w:r>
          </w:p>
          <w:p w:rsidR="007855FE" w:rsidRDefault="007855FE" w:rsidP="00B742A2">
            <w:pPr>
              <w:shd w:val="clear" w:color="auto" w:fill="E5DFEC"/>
              <w:suppressAutoHyphens/>
              <w:autoSpaceDE w:val="0"/>
              <w:spacing w:before="60" w:after="60"/>
              <w:ind w:left="420" w:right="113"/>
            </w:pPr>
            <w:r>
              <w:t>•Előre rögzített témából való felkészülés és szakirodalmi forrásokkal alátámasztott kiselőadás tartása.</w:t>
            </w:r>
          </w:p>
          <w:p w:rsidR="007855FE" w:rsidRPr="005C6D2E" w:rsidRDefault="007855FE" w:rsidP="00B742A2">
            <w:pPr>
              <w:shd w:val="clear" w:color="auto" w:fill="E5DFEC"/>
              <w:suppressAutoHyphens/>
              <w:autoSpaceDE w:val="0"/>
              <w:spacing w:before="60" w:after="60"/>
              <w:ind w:left="420" w:right="113"/>
            </w:pPr>
            <w:r>
              <w:t xml:space="preserve">•A végső érdemjegyben az évközi zárthelyi dolgozat 70%-os arányt képvisel, míg a kiselőadás 30%-ot. </w:t>
            </w:r>
          </w:p>
          <w:p w:rsidR="007855FE" w:rsidRDefault="007855FE" w:rsidP="00B742A2">
            <w:pPr>
              <w:shd w:val="clear" w:color="auto" w:fill="E5DFEC"/>
              <w:suppressAutoHyphens/>
              <w:autoSpaceDE w:val="0"/>
              <w:spacing w:before="60" w:after="60"/>
              <w:ind w:left="417" w:right="113"/>
            </w:pPr>
            <w:r>
              <w:t xml:space="preserve">Az eredmények a következők szerint alakulnak: </w:t>
            </w:r>
          </w:p>
          <w:p w:rsidR="007855FE" w:rsidRDefault="007855FE" w:rsidP="00B742A2">
            <w:pPr>
              <w:shd w:val="clear" w:color="auto" w:fill="E5DFEC"/>
              <w:suppressAutoHyphens/>
              <w:autoSpaceDE w:val="0"/>
              <w:spacing w:before="60" w:after="60"/>
              <w:ind w:left="417" w:right="113"/>
            </w:pPr>
            <w:r>
              <w:tab/>
              <w:t xml:space="preserve">0-49% </w:t>
            </w:r>
            <w:r>
              <w:tab/>
              <w:t>elégtelen</w:t>
            </w:r>
          </w:p>
          <w:p w:rsidR="007855FE" w:rsidRDefault="007855FE" w:rsidP="00B742A2">
            <w:pPr>
              <w:shd w:val="clear" w:color="auto" w:fill="E5DFEC"/>
              <w:suppressAutoHyphens/>
              <w:autoSpaceDE w:val="0"/>
              <w:spacing w:before="60" w:after="60"/>
              <w:ind w:left="417" w:right="113"/>
            </w:pPr>
            <w:r>
              <w:tab/>
              <w:t xml:space="preserve">50-69% </w:t>
            </w:r>
            <w:r>
              <w:tab/>
              <w:t>elégséges</w:t>
            </w:r>
          </w:p>
          <w:p w:rsidR="007855FE" w:rsidRDefault="007855FE" w:rsidP="00B742A2">
            <w:pPr>
              <w:shd w:val="clear" w:color="auto" w:fill="E5DFEC"/>
              <w:suppressAutoHyphens/>
              <w:autoSpaceDE w:val="0"/>
              <w:spacing w:before="60" w:after="60"/>
              <w:ind w:left="417" w:right="113"/>
            </w:pPr>
            <w:r>
              <w:tab/>
              <w:t xml:space="preserve">70-79% </w:t>
            </w:r>
            <w:r>
              <w:tab/>
              <w:t>közepes</w:t>
            </w:r>
          </w:p>
          <w:p w:rsidR="007855FE" w:rsidRDefault="007855FE" w:rsidP="00B742A2">
            <w:pPr>
              <w:shd w:val="clear" w:color="auto" w:fill="E5DFEC"/>
              <w:suppressAutoHyphens/>
              <w:autoSpaceDE w:val="0"/>
              <w:spacing w:before="60" w:after="60"/>
              <w:ind w:left="417" w:right="113"/>
            </w:pPr>
            <w:r>
              <w:tab/>
              <w:t xml:space="preserve">80-89% </w:t>
            </w:r>
            <w:r>
              <w:tab/>
              <w:t>jó</w:t>
            </w:r>
          </w:p>
          <w:p w:rsidR="007855FE" w:rsidRPr="00B21A18" w:rsidRDefault="007855FE" w:rsidP="00B742A2">
            <w:pPr>
              <w:shd w:val="clear" w:color="auto" w:fill="E5DFEC"/>
              <w:suppressAutoHyphens/>
              <w:autoSpaceDE w:val="0"/>
              <w:spacing w:before="60" w:after="60"/>
              <w:ind w:left="417" w:right="113"/>
            </w:pPr>
            <w:r>
              <w:tab/>
              <w:t>90-100% jeles</w:t>
            </w:r>
          </w:p>
          <w:p w:rsidR="007855FE" w:rsidRPr="00B21A18" w:rsidRDefault="007855FE" w:rsidP="00B742A2"/>
        </w:tc>
      </w:tr>
      <w:tr w:rsidR="007855FE" w:rsidRPr="0087262E" w:rsidTr="00B742A2">
        <w:trPr>
          <w:trHeight w:val="240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Default="007855FE" w:rsidP="00B742A2">
            <w:pPr>
              <w:rPr>
                <w:b/>
                <w:bCs/>
              </w:rPr>
            </w:pPr>
            <w:r w:rsidRPr="00B21A18">
              <w:rPr>
                <w:b/>
                <w:bCs/>
              </w:rPr>
              <w:lastRenderedPageBreak/>
              <w:t xml:space="preserve">Kötelező </w:t>
            </w:r>
            <w:r>
              <w:rPr>
                <w:b/>
                <w:bCs/>
              </w:rPr>
              <w:t>szakirodalom</w:t>
            </w:r>
            <w:r w:rsidRPr="00B21A18">
              <w:rPr>
                <w:b/>
                <w:bCs/>
              </w:rPr>
              <w:t>:</w:t>
            </w:r>
          </w:p>
          <w:p w:rsidR="007855FE" w:rsidRDefault="007855FE" w:rsidP="007855FE">
            <w:pPr>
              <w:numPr>
                <w:ilvl w:val="0"/>
                <w:numId w:val="20"/>
              </w:numPr>
              <w:spacing w:before="60" w:after="60"/>
              <w:ind w:right="113"/>
              <w:jc w:val="both"/>
            </w:pPr>
            <w:r w:rsidRPr="00E20208">
              <w:t>Az előadásokon és szemináriumokon kiadott, illetve a ka</w:t>
            </w:r>
            <w:r>
              <w:t>ri honlapról letölthető anyagok.</w:t>
            </w:r>
          </w:p>
          <w:p w:rsidR="007855FE" w:rsidRPr="00740E47" w:rsidRDefault="007855FE" w:rsidP="00B742A2">
            <w:pPr>
              <w:spacing w:before="60" w:after="60"/>
              <w:rPr>
                <w:b/>
                <w:bCs/>
              </w:rPr>
            </w:pPr>
            <w:r w:rsidRPr="00740E47">
              <w:rPr>
                <w:b/>
                <w:bCs/>
              </w:rPr>
              <w:t>Ajánlott szakirodalom:</w:t>
            </w:r>
          </w:p>
          <w:p w:rsidR="007855FE" w:rsidRPr="00E20208" w:rsidRDefault="007855FE" w:rsidP="007855FE">
            <w:pPr>
              <w:numPr>
                <w:ilvl w:val="0"/>
                <w:numId w:val="20"/>
              </w:numPr>
              <w:spacing w:before="60" w:after="60"/>
              <w:ind w:right="113"/>
              <w:jc w:val="both"/>
            </w:pPr>
            <w:r w:rsidRPr="00330A65">
              <w:t>Kozma András</w:t>
            </w:r>
            <w:r>
              <w:t xml:space="preserve"> (2001)</w:t>
            </w:r>
            <w:r w:rsidRPr="00330A65">
              <w:t>:</w:t>
            </w:r>
            <w:r w:rsidRPr="00E20208">
              <w:t xml:space="preserve"> Váz</w:t>
            </w:r>
            <w:r>
              <w:t>latok a számvitel tanulásához I-II.</w:t>
            </w:r>
            <w:r w:rsidRPr="00E20208">
              <w:t xml:space="preserve"> kötet, </w:t>
            </w:r>
            <w:r w:rsidRPr="00E20208">
              <w:rPr>
                <w:rFonts w:cs="Tahoma"/>
              </w:rPr>
              <w:t>Keletlombard Kft</w:t>
            </w:r>
            <w:r>
              <w:t>., Debrecen,</w:t>
            </w:r>
          </w:p>
          <w:p w:rsidR="007855FE" w:rsidRPr="00E20208" w:rsidRDefault="007855FE" w:rsidP="007855FE">
            <w:pPr>
              <w:numPr>
                <w:ilvl w:val="0"/>
                <w:numId w:val="20"/>
              </w:numPr>
              <w:spacing w:before="60" w:after="60"/>
              <w:ind w:right="113"/>
              <w:jc w:val="both"/>
            </w:pPr>
            <w:r w:rsidRPr="00E20208">
              <w:t>Kozma András</w:t>
            </w:r>
            <w:r>
              <w:t xml:space="preserve"> (2001): Számviteli gyakorlatok I-II</w:t>
            </w:r>
            <w:proofErr w:type="gramStart"/>
            <w:r>
              <w:t>.</w:t>
            </w:r>
            <w:r w:rsidRPr="00E20208">
              <w:t>,</w:t>
            </w:r>
            <w:proofErr w:type="gramEnd"/>
            <w:r w:rsidRPr="00E20208">
              <w:t xml:space="preserve"> </w:t>
            </w:r>
            <w:r w:rsidRPr="00E20208">
              <w:rPr>
                <w:rFonts w:cs="Tahoma"/>
              </w:rPr>
              <w:t>Keletlombard Kft</w:t>
            </w:r>
            <w:r>
              <w:t>., Debrecen,</w:t>
            </w:r>
          </w:p>
          <w:p w:rsidR="007855FE" w:rsidRPr="00731692" w:rsidRDefault="007855FE" w:rsidP="007855FE">
            <w:pPr>
              <w:numPr>
                <w:ilvl w:val="0"/>
                <w:numId w:val="20"/>
              </w:numPr>
              <w:spacing w:before="60" w:after="60"/>
              <w:ind w:right="113"/>
              <w:jc w:val="both"/>
            </w:pPr>
            <w:r>
              <w:t>Róth-Adorján-Lukács-</w:t>
            </w:r>
            <w:proofErr w:type="spellStart"/>
            <w:r>
              <w:t>Veit</w:t>
            </w:r>
            <w:proofErr w:type="spellEnd"/>
            <w:r>
              <w:t xml:space="preserve"> (2019): Számviteli esettanulmányok, MKVKOK, Budapest,</w:t>
            </w:r>
          </w:p>
          <w:p w:rsidR="007855FE" w:rsidRDefault="007855FE" w:rsidP="007855FE">
            <w:pPr>
              <w:numPr>
                <w:ilvl w:val="0"/>
                <w:numId w:val="20"/>
              </w:numPr>
              <w:spacing w:before="60" w:after="60"/>
              <w:ind w:right="113"/>
              <w:jc w:val="both"/>
            </w:pPr>
            <w:r>
              <w:t>2000. évi C törvény a számvitelről</w:t>
            </w:r>
          </w:p>
          <w:p w:rsidR="007855FE" w:rsidRPr="00B21A18" w:rsidRDefault="007855FE" w:rsidP="007855FE">
            <w:pPr>
              <w:numPr>
                <w:ilvl w:val="0"/>
                <w:numId w:val="20"/>
              </w:numPr>
              <w:spacing w:before="60" w:after="60"/>
              <w:ind w:right="113"/>
              <w:jc w:val="both"/>
            </w:pPr>
            <w:r>
              <w:t>Adótörvények</w:t>
            </w:r>
          </w:p>
        </w:tc>
      </w:tr>
    </w:tbl>
    <w:p w:rsidR="007855FE" w:rsidRDefault="007855FE" w:rsidP="007855FE"/>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7855FE" w:rsidRPr="007317D2" w:rsidTr="00B742A2">
        <w:tc>
          <w:tcPr>
            <w:tcW w:w="9923" w:type="dxa"/>
            <w:gridSpan w:val="2"/>
            <w:shd w:val="clear" w:color="auto" w:fill="auto"/>
          </w:tcPr>
          <w:p w:rsidR="007855FE" w:rsidRPr="007317D2" w:rsidRDefault="007855FE" w:rsidP="00B742A2">
            <w:pPr>
              <w:jc w:val="center"/>
              <w:rPr>
                <w:sz w:val="28"/>
                <w:szCs w:val="28"/>
              </w:rPr>
            </w:pPr>
            <w:r w:rsidRPr="007317D2">
              <w:rPr>
                <w:sz w:val="28"/>
                <w:szCs w:val="28"/>
              </w:rPr>
              <w:t>Heti bontott tematika</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rsidRPr="009A0970">
              <w:t>A félévi tantárgyi követelmények és feladatok ismertetése</w:t>
            </w:r>
            <w:r>
              <w:t>.</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Default="007855FE" w:rsidP="00B742A2">
            <w:pPr>
              <w:jc w:val="both"/>
            </w:pPr>
            <w:r>
              <w:t>TE* A hallgató megismeri a tantárgyi követelményeket, a félév közben elvégzendő feladatokat.</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rsidRPr="004C39B8">
              <w:t>A számviteli rendszer kapcsolata a valós rendszerrel és a vállalati információs rendszerrel.</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A hallgató megismeri a kurzus követelményeit, valamint a kapcsolatot a számviteli rendszer, valós rendszer és a vállalati információs rendszer között. </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rsidRPr="00F20945">
              <w:t>A könyvviteli rendszer felállítása különböző gazdálkodó szervezeti típusoknál, különböző tevékenységeknél, kapcsolata a beszámoló részeivel és egyéb output igényekkel (pl. adóbevallások)</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A ismereteket szerez a könyvviteli rendszerek felállításának folyamatáról, átlátja kapcsolatát a beszámoló egyes részeivel.   </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rsidRPr="005E3392">
              <w:t>A szervezeti méret, a tevékenységi folyamatok, az érdekhordozói és érdekviselői információs igények hatása a számviteli információs rendszerre</w:t>
            </w:r>
            <w:r>
              <w:t>.</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A hallgató megismeri a szervezeti méret, tevékenység, érdekhordói és érdekviselői információs igények hatását az információs rendszerre.  </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rsidRPr="009400A6">
              <w:t>Gazdasági események a valós és az információs folyamatokban, rögzítésük a könyvviteli rendszerben, hatásuk az eredményre, a vagyonra és az érintett adókra.</w:t>
            </w:r>
            <w:r>
              <w:t xml:space="preserve"> </w:t>
            </w:r>
            <w:r w:rsidRPr="009400A6">
              <w:t>Befektetett eszközök.</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A hallgató átlátja befektetett eszközökhöz kapcsolódó gazdasági események hatását mérlegre, eredményképződésre,  megjelenésüket az </w:t>
            </w:r>
            <w:proofErr w:type="gramStart"/>
            <w:r>
              <w:t>információs</w:t>
            </w:r>
            <w:proofErr w:type="gramEnd"/>
            <w:r>
              <w:t xml:space="preserve"> folyamatokban.</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rsidRPr="00454EBE">
              <w:t>Gazdasági események a valós és az információs folyamatokban, rögzítésük a könyvviteli rendszerben, hatásuk az eredményre, a vagyonra és az érintett adókra.</w:t>
            </w:r>
            <w:r>
              <w:t xml:space="preserve"> </w:t>
            </w:r>
            <w:r w:rsidRPr="00454EBE">
              <w:t>Forgóeszközök</w:t>
            </w:r>
            <w:r>
              <w:t>.</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A hallgató átlátja forgóeszközökhöz kapcsolódó gazdasági események hatását mérlegre, eredményképződésre,  megjelenésüket az </w:t>
            </w:r>
            <w:proofErr w:type="gramStart"/>
            <w:r>
              <w:t>információs</w:t>
            </w:r>
            <w:proofErr w:type="gramEnd"/>
            <w:r>
              <w:t xml:space="preserve"> folyamatokban.</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Default="007855FE" w:rsidP="00B742A2">
            <w:r w:rsidRPr="00883A46">
              <w:t>Gazdasági események a valós és az információs folyamatokban, rögzítésük a könyvviteli rendszerben, hatásuk az eredményre, a vagyonra és az érintett adókra. Forgóeszközök II</w:t>
            </w:r>
            <w:r>
              <w:t>.</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A hallgató átlátja valamennyi forgóeszközökhöz kapcsolódó gazdasági esemény hatását mérlegre, eredményképződésre,  megjelenésüket az </w:t>
            </w:r>
            <w:proofErr w:type="gramStart"/>
            <w:r>
              <w:t>információs</w:t>
            </w:r>
            <w:proofErr w:type="gramEnd"/>
            <w:r>
              <w:t xml:space="preserve"> folyamatokban.</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A félév első felében szerzett ismertek rendszerezése.</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TE</w:t>
            </w:r>
            <w:r w:rsidRPr="00427460">
              <w:t xml:space="preserve"> A</w:t>
            </w:r>
            <w:r>
              <w:t xml:space="preserve"> kurzus 8. hetére a hallgató a megszerzett számviteli ismeretit képes rendszerbe szedni. </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rsidRPr="00172A55">
              <w:t>Gazdasági események a valós és az információs folyamatokban, rögzítésük a könyvviteli rendszerben, hatásuk az eredményre, a vagyonra és az érintett adókra.</w:t>
            </w:r>
            <w:r>
              <w:t xml:space="preserve"> </w:t>
            </w:r>
            <w:r w:rsidRPr="00172A55">
              <w:t>Időbeli elhatárolások</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A hallgató átlátja az időbeli elhatárolásokhoz kapcsolódó gazdasági események hatását mérlegre, eredményképződésre,  megjelenésüket az </w:t>
            </w:r>
            <w:proofErr w:type="gramStart"/>
            <w:r>
              <w:t>információs</w:t>
            </w:r>
            <w:proofErr w:type="gramEnd"/>
            <w:r>
              <w:t xml:space="preserve"> folyamatokban.</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Default="007855FE" w:rsidP="00B742A2">
            <w:pPr>
              <w:jc w:val="both"/>
            </w:pPr>
            <w:r>
              <w:t>Gazdasági események a valós és az információs folyamatokban, rögzítésük a könyvviteli rendszerben, hatásuk az eredményre, a vagyonra és az érintett adókra.</w:t>
            </w:r>
          </w:p>
          <w:p w:rsidR="007855FE" w:rsidRPr="00BF1195" w:rsidRDefault="007855FE" w:rsidP="00B742A2">
            <w:pPr>
              <w:jc w:val="both"/>
            </w:pPr>
            <w:r>
              <w:t>Bérelszámolás és munkaügy feladatai, valamint kapcsolódó adózási és számviteli feladatok I.</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A hallgató megismeri a munkaügy és a bérelszámolás feladatait, valamint a kapcsolódó adózási és számviteli feladatokat. </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Default="007855FE" w:rsidP="00B742A2">
            <w:pPr>
              <w:jc w:val="both"/>
            </w:pPr>
            <w:r>
              <w:t>Gazdasági események a valós és az információs folyamatokban, rögzítésük a könyvviteli rendszerben, hatásuk az eredményre, a vagyonra és az érintett adókra.</w:t>
            </w:r>
          </w:p>
          <w:p w:rsidR="007855FE" w:rsidRPr="00BF1195" w:rsidRDefault="007855FE" w:rsidP="00B742A2">
            <w:pPr>
              <w:jc w:val="both"/>
            </w:pPr>
            <w:r>
              <w:t>Bérelszámolás és munkaügy feladatai, valamint kapcsolódó adózási és számviteli feladatok. II.</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TE A hallgató megismer valamennyi a munkaügyi és a bérelszámolási feladatot, valamint a kapcsolódó adózási és számviteli feladatokat.</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rsidRPr="00606F16">
              <w:t>A könyvviteli zárás és a beszámoló készítés folyamata</w:t>
            </w:r>
            <w:r>
              <w:t>.</w:t>
            </w:r>
          </w:p>
        </w:tc>
      </w:tr>
      <w:tr w:rsidR="007855FE" w:rsidRPr="007317D2" w:rsidTr="00B742A2">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w:t>
            </w:r>
            <w:proofErr w:type="gramStart"/>
            <w:r>
              <w:t>A</w:t>
            </w:r>
            <w:proofErr w:type="gramEnd"/>
            <w:r>
              <w:t xml:space="preserve"> hallgató képessé válik a gyakorlatban a könyvviteli zárás  elkészítésére,   belátja a </w:t>
            </w:r>
            <w:r>
              <w:rPr>
                <w:rFonts w:cs="Arial"/>
              </w:rPr>
              <w:t>számviteli alapelveknek való megfelelés szükségességét, átlátja a beszámoló készítés folyamatát.</w:t>
            </w:r>
          </w:p>
        </w:tc>
      </w:tr>
      <w:tr w:rsidR="007855FE" w:rsidRPr="007317D2" w:rsidTr="00B742A2">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rsidRPr="00536AED">
              <w:t>Rendszerszemléletű számviteli feladatok egyéni összeállításának módszertana I</w:t>
            </w:r>
            <w:r>
              <w:t>.</w:t>
            </w:r>
          </w:p>
        </w:tc>
      </w:tr>
      <w:tr w:rsidR="007855FE" w:rsidRPr="007317D2" w:rsidTr="00B742A2">
        <w:trPr>
          <w:trHeight w:val="70"/>
        </w:trPr>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TE A hallgató megismeri a r</w:t>
            </w:r>
            <w:r w:rsidRPr="00536AED">
              <w:t>endszerszemléletű számviteli feladatok egyéni összeállításának módszertan</w:t>
            </w:r>
            <w:r>
              <w:t xml:space="preserve">át.  </w:t>
            </w:r>
          </w:p>
        </w:tc>
      </w:tr>
      <w:tr w:rsidR="007855FE" w:rsidRPr="007317D2" w:rsidTr="00B742A2">
        <w:trPr>
          <w:trHeight w:val="137"/>
        </w:trPr>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A félév második felében szerzett ismertek rendszerezése.</w:t>
            </w:r>
          </w:p>
        </w:tc>
      </w:tr>
      <w:tr w:rsidR="007855FE" w:rsidRPr="007317D2" w:rsidTr="00B742A2">
        <w:trPr>
          <w:trHeight w:val="326"/>
        </w:trPr>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TE</w:t>
            </w:r>
            <w:r w:rsidRPr="00427460">
              <w:t xml:space="preserve"> A</w:t>
            </w:r>
            <w:r>
              <w:t xml:space="preserve"> kurzus 14. hetére a hallgató komplex számviteli ismeretekkel rendelkezik, a megszerzett tudás </w:t>
            </w:r>
            <w:r w:rsidRPr="00427460">
              <w:t>átadására képes</w:t>
            </w:r>
            <w:r>
              <w:t>é válik.</w:t>
            </w:r>
          </w:p>
        </w:tc>
      </w:tr>
      <w:tr w:rsidR="007855FE" w:rsidRPr="007317D2" w:rsidTr="00B742A2">
        <w:trPr>
          <w:trHeight w:val="262"/>
        </w:trPr>
        <w:tc>
          <w:tcPr>
            <w:tcW w:w="1459" w:type="dxa"/>
            <w:vMerge w:val="restart"/>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Zárthelyi dolgozat megírása.</w:t>
            </w:r>
          </w:p>
        </w:tc>
      </w:tr>
      <w:tr w:rsidR="007855FE" w:rsidRPr="007317D2" w:rsidTr="00B742A2">
        <w:trPr>
          <w:trHeight w:val="185"/>
        </w:trPr>
        <w:tc>
          <w:tcPr>
            <w:tcW w:w="1459" w:type="dxa"/>
            <w:vMerge/>
            <w:shd w:val="clear" w:color="auto" w:fill="auto"/>
          </w:tcPr>
          <w:p w:rsidR="007855FE" w:rsidRPr="007317D2" w:rsidRDefault="007855FE" w:rsidP="001F6839">
            <w:pPr>
              <w:numPr>
                <w:ilvl w:val="0"/>
                <w:numId w:val="30"/>
              </w:numPr>
            </w:pPr>
          </w:p>
        </w:tc>
        <w:tc>
          <w:tcPr>
            <w:tcW w:w="8464" w:type="dxa"/>
            <w:shd w:val="clear" w:color="auto" w:fill="auto"/>
          </w:tcPr>
          <w:p w:rsidR="007855FE" w:rsidRPr="00BF1195" w:rsidRDefault="007855FE" w:rsidP="00B742A2">
            <w:pPr>
              <w:jc w:val="both"/>
            </w:pPr>
            <w:r>
              <w:t xml:space="preserve">TE A hallgató képes  a gyakorlatok során szerzett ismereteinek szintetizálására, megfelelő órai </w:t>
            </w:r>
            <w:proofErr w:type="gramStart"/>
            <w:r>
              <w:t>aktivitás</w:t>
            </w:r>
            <w:proofErr w:type="gramEnd"/>
            <w:r>
              <w:t xml:space="preserve"> és otthoni felkészülés mellett sikeres zárthelyi dolgozat megírására.  </w:t>
            </w:r>
          </w:p>
        </w:tc>
      </w:tr>
    </w:tbl>
    <w:p w:rsidR="007855FE" w:rsidRDefault="007855FE" w:rsidP="007855FE">
      <w:r>
        <w:lastRenderedPageBreak/>
        <w:t>*TE tanulási eredmények</w:t>
      </w:r>
    </w:p>
    <w:p w:rsidR="007855FE" w:rsidRDefault="007855FE">
      <w:pPr>
        <w:spacing w:after="160" w:line="259" w:lineRule="auto"/>
      </w:pPr>
      <w:r>
        <w:br w:type="page"/>
      </w:r>
    </w:p>
    <w:p w:rsidR="007855FE" w:rsidRDefault="007855FE" w:rsidP="007855F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55FE"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855FE" w:rsidRPr="00885992" w:rsidRDefault="007855FE"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885992" w:rsidRDefault="007855FE" w:rsidP="00B742A2">
            <w:pPr>
              <w:jc w:val="center"/>
              <w:rPr>
                <w:rFonts w:eastAsia="Arial Unicode MS"/>
                <w:b/>
                <w:szCs w:val="16"/>
              </w:rPr>
            </w:pPr>
            <w:r>
              <w:rPr>
                <w:rFonts w:eastAsia="Arial Unicode MS"/>
                <w:b/>
                <w:szCs w:val="16"/>
              </w:rPr>
              <w:t>Haladó vezetői számvitel</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rFonts w:eastAsia="Arial Unicode MS"/>
                <w:b/>
              </w:rPr>
            </w:pPr>
            <w:r>
              <w:t>GT_MSZN022-17</w:t>
            </w:r>
          </w:p>
        </w:tc>
      </w:tr>
      <w:tr w:rsidR="007855FE"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55FE" w:rsidRPr="0084731C" w:rsidRDefault="007855FE"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191C71" w:rsidRDefault="007855FE" w:rsidP="00B742A2">
            <w:pPr>
              <w:jc w:val="center"/>
              <w:rPr>
                <w:b/>
              </w:rPr>
            </w:pPr>
            <w:r>
              <w:rPr>
                <w:b/>
              </w:rPr>
              <w:t xml:space="preserve">Advanced </w:t>
            </w:r>
            <w:proofErr w:type="spellStart"/>
            <w:r>
              <w:rPr>
                <w:b/>
              </w:rPr>
              <w:t>managerial</w:t>
            </w:r>
            <w:proofErr w:type="spellEnd"/>
            <w:r>
              <w:rPr>
                <w:b/>
              </w:rPr>
              <w:t xml:space="preserve"> accounting</w:t>
            </w: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rPr>
                <w:rFonts w:eastAsia="Arial Unicode MS"/>
                <w:sz w:val="16"/>
                <w:szCs w:val="16"/>
              </w:rPr>
            </w:pPr>
          </w:p>
        </w:tc>
      </w:tr>
      <w:tr w:rsidR="007855FE"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b/>
                <w:bCs/>
                <w:sz w:val="24"/>
                <w:szCs w:val="24"/>
              </w:rPr>
            </w:pPr>
          </w:p>
        </w:tc>
      </w:tr>
      <w:tr w:rsidR="007855FE"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Számviteli és Pénzügyi Intézet</w:t>
            </w:r>
          </w:p>
        </w:tc>
      </w:tr>
      <w:tr w:rsidR="007855FE"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rPr>
                <w:rFonts w:eastAsia="Arial Unicode MS"/>
              </w:rPr>
              <w:t>Szigorlat</w:t>
            </w:r>
          </w:p>
        </w:tc>
        <w:tc>
          <w:tcPr>
            <w:tcW w:w="855" w:type="dxa"/>
            <w:tcBorders>
              <w:top w:val="single" w:sz="4" w:space="0" w:color="auto"/>
              <w:left w:val="nil"/>
              <w:bottom w:val="single" w:sz="4" w:space="0" w:color="auto"/>
              <w:right w:val="single" w:sz="4" w:space="0" w:color="auto"/>
            </w:tcBorders>
            <w:vAlign w:val="center"/>
          </w:tcPr>
          <w:p w:rsidR="007855FE" w:rsidRPr="00AE0790" w:rsidRDefault="007855FE"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rPr>
                <w:rFonts w:eastAsia="Arial Unicode MS"/>
              </w:rPr>
              <w:t>-</w:t>
            </w:r>
          </w:p>
        </w:tc>
      </w:tr>
      <w:tr w:rsidR="007855FE"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Oktatás nyelve</w:t>
            </w:r>
          </w:p>
        </w:tc>
      </w:tr>
      <w:tr w:rsidR="007855FE"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r>
      <w:tr w:rsidR="007855FE"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magyar</w:t>
            </w:r>
          </w:p>
        </w:tc>
      </w:tr>
      <w:tr w:rsidR="007855FE"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282AFF" w:rsidRDefault="007855FE"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DA5E3F" w:rsidRDefault="007855FE" w:rsidP="00B742A2">
            <w:pPr>
              <w:jc w:val="center"/>
              <w:rPr>
                <w:b/>
                <w:sz w:val="16"/>
                <w:szCs w:val="16"/>
              </w:rPr>
            </w:pPr>
            <w:r>
              <w:rPr>
                <w:b/>
                <w:sz w:val="16"/>
                <w:szCs w:val="16"/>
              </w:rPr>
              <w:t>24</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191C71" w:rsidRDefault="007855FE" w:rsidP="00B742A2">
            <w:pPr>
              <w:jc w:val="center"/>
              <w:rPr>
                <w:b/>
                <w:sz w:val="16"/>
                <w:szCs w:val="16"/>
              </w:rPr>
            </w:pPr>
            <w:r>
              <w:rPr>
                <w:b/>
                <w:sz w:val="16"/>
                <w:szCs w:val="16"/>
              </w:rPr>
              <w:t>24</w:t>
            </w:r>
          </w:p>
        </w:tc>
        <w:tc>
          <w:tcPr>
            <w:tcW w:w="1762"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r>
      <w:tr w:rsidR="007855FE"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55FE" w:rsidRPr="00AE0790" w:rsidRDefault="007855FE"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55FE" w:rsidRPr="00AE0790" w:rsidRDefault="007855FE"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55FE" w:rsidRPr="00740E47" w:rsidRDefault="007855FE" w:rsidP="00B742A2">
            <w:pPr>
              <w:jc w:val="center"/>
              <w:rPr>
                <w:b/>
                <w:sz w:val="16"/>
                <w:szCs w:val="16"/>
              </w:rPr>
            </w:pPr>
            <w:r>
              <w:rPr>
                <w:b/>
                <w:sz w:val="16"/>
                <w:szCs w:val="16"/>
              </w:rPr>
              <w:t xml:space="preserve">Dr. habil. </w:t>
            </w:r>
            <w:proofErr w:type="spellStart"/>
            <w:r>
              <w:rPr>
                <w:b/>
                <w:sz w:val="16"/>
                <w:szCs w:val="16"/>
              </w:rPr>
              <w:t>Becsky</w:t>
            </w:r>
            <w:proofErr w:type="spellEnd"/>
            <w:r>
              <w:rPr>
                <w:b/>
                <w:sz w:val="16"/>
                <w:szCs w:val="16"/>
              </w:rPr>
              <w:t>-Nagy Patrícia</w:t>
            </w:r>
          </w:p>
        </w:tc>
        <w:tc>
          <w:tcPr>
            <w:tcW w:w="855" w:type="dxa"/>
            <w:tcBorders>
              <w:top w:val="single" w:sz="4" w:space="0" w:color="auto"/>
              <w:left w:val="nil"/>
              <w:bottom w:val="single" w:sz="4" w:space="0" w:color="auto"/>
              <w:right w:val="single" w:sz="4" w:space="0" w:color="auto"/>
            </w:tcBorders>
            <w:vAlign w:val="center"/>
          </w:tcPr>
          <w:p w:rsidR="007855FE" w:rsidRPr="0087262E" w:rsidRDefault="007855FE"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191C71" w:rsidRDefault="007855FE" w:rsidP="00B742A2">
            <w:pPr>
              <w:jc w:val="center"/>
              <w:rPr>
                <w:b/>
              </w:rPr>
            </w:pPr>
            <w:r>
              <w:rPr>
                <w:b/>
              </w:rPr>
              <w:t>egyetemi docens</w:t>
            </w:r>
          </w:p>
        </w:tc>
      </w:tr>
      <w:tr w:rsidR="007855FE"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r w:rsidRPr="00B21A18">
              <w:rPr>
                <w:b/>
                <w:bCs/>
              </w:rPr>
              <w:t xml:space="preserve">A kurzus célja, </w:t>
            </w:r>
            <w:r w:rsidRPr="00B21A18">
              <w:t>hogy a hallgatók</w:t>
            </w:r>
          </w:p>
          <w:p w:rsidR="007855FE" w:rsidRPr="00B21A18" w:rsidRDefault="007855FE" w:rsidP="00B742A2">
            <w:pPr>
              <w:shd w:val="clear" w:color="auto" w:fill="E5DFEC"/>
              <w:suppressAutoHyphens/>
              <w:autoSpaceDE w:val="0"/>
              <w:spacing w:before="60" w:after="60"/>
              <w:ind w:left="417" w:right="113"/>
              <w:jc w:val="both"/>
            </w:pPr>
            <w:r>
              <w:t xml:space="preserve">képesek legyenek komplex rendszerben kezelni a vállalkozások saját teljesítmény nyilvántartásának, illetve költségelszámolásának tartalmi kérdéseit. </w:t>
            </w:r>
          </w:p>
        </w:tc>
      </w:tr>
      <w:tr w:rsidR="007855FE"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7855FE" w:rsidRDefault="007855FE"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55FE" w:rsidRDefault="007855FE" w:rsidP="00B742A2">
            <w:pPr>
              <w:jc w:val="both"/>
              <w:rPr>
                <w:b/>
                <w:bCs/>
              </w:rPr>
            </w:pPr>
          </w:p>
          <w:p w:rsidR="007855FE" w:rsidRPr="00B21A18" w:rsidRDefault="007855FE" w:rsidP="00B742A2">
            <w:pPr>
              <w:ind w:left="402"/>
              <w:jc w:val="both"/>
              <w:rPr>
                <w:i/>
              </w:rPr>
            </w:pPr>
            <w:r w:rsidRPr="00B21A18">
              <w:rPr>
                <w:i/>
              </w:rPr>
              <w:t xml:space="preserve">Tudás: </w:t>
            </w:r>
          </w:p>
          <w:p w:rsidR="007855FE" w:rsidRDefault="007855FE" w:rsidP="00B742A2">
            <w:pPr>
              <w:shd w:val="clear" w:color="auto" w:fill="E5DFEC"/>
              <w:suppressAutoHyphens/>
              <w:autoSpaceDE w:val="0"/>
              <w:spacing w:before="60" w:after="60"/>
              <w:ind w:left="417" w:right="113"/>
            </w:pPr>
            <w:r>
              <w:t>- Ismeri a számvitel és a könyvvizsgálat specifikus összefüggéseit, hazai és nemzetközi szabályozásának lényegét, tartalmát és elemeit.</w:t>
            </w:r>
          </w:p>
          <w:p w:rsidR="007855FE" w:rsidRDefault="007855FE" w:rsidP="00B742A2">
            <w:pPr>
              <w:shd w:val="clear" w:color="auto" w:fill="E5DFEC"/>
              <w:suppressAutoHyphens/>
              <w:autoSpaceDE w:val="0"/>
              <w:spacing w:before="60" w:after="60"/>
              <w:ind w:left="417" w:right="113"/>
            </w:pPr>
            <w:r>
              <w:t>- Képes átlátni az általános társadalmi-gazdasági környezet mechanizmusait, a piac működési elveit, a gazdálkodó szervezetek működési rendjét, céljait, a gazdálkodás eredményeit befolyásoló tényezőket.</w:t>
            </w:r>
          </w:p>
          <w:p w:rsidR="007855FE" w:rsidRDefault="007855FE" w:rsidP="00B742A2">
            <w:pPr>
              <w:shd w:val="clear" w:color="auto" w:fill="E5DFEC"/>
              <w:suppressAutoHyphens/>
              <w:autoSpaceDE w:val="0"/>
              <w:spacing w:before="60" w:after="60"/>
              <w:ind w:left="417" w:right="113"/>
            </w:pPr>
            <w:r>
              <w:t>- Ismeri a gazdálkodó egységek, vállalatok és szervezetek működési területeinek vezetési-irányítási és koordinálási feladatait, elveit, technikáit és módszereit.</w:t>
            </w:r>
          </w:p>
          <w:p w:rsidR="007855FE" w:rsidRPr="00B21A18" w:rsidRDefault="007855FE" w:rsidP="00B742A2">
            <w:pPr>
              <w:shd w:val="clear" w:color="auto" w:fill="E5DFEC"/>
              <w:suppressAutoHyphens/>
              <w:autoSpaceDE w:val="0"/>
              <w:spacing w:before="60" w:after="60"/>
              <w:ind w:left="417" w:right="113"/>
            </w:pPr>
            <w:r>
              <w:t>- Ismeri a pénzügyi kimutatások összeállításának és elemzésének technikáit, módszereit, a pénzügyi instrumentumok számvitelét, a számvitel és a könyvvizsgálat számítógépes támogatásának mechanizmusát.</w:t>
            </w:r>
          </w:p>
          <w:p w:rsidR="007855FE" w:rsidRPr="00B21A18" w:rsidRDefault="007855FE" w:rsidP="00B742A2">
            <w:pPr>
              <w:ind w:left="402"/>
              <w:jc w:val="both"/>
              <w:rPr>
                <w:i/>
              </w:rPr>
            </w:pPr>
            <w:r w:rsidRPr="00B21A18">
              <w:rPr>
                <w:i/>
              </w:rPr>
              <w:t>Képesség:</w:t>
            </w:r>
          </w:p>
          <w:p w:rsidR="007855FE" w:rsidRDefault="007855FE" w:rsidP="00B742A2">
            <w:pPr>
              <w:shd w:val="clear" w:color="auto" w:fill="E5DFEC"/>
              <w:suppressAutoHyphens/>
              <w:autoSpaceDE w:val="0"/>
              <w:spacing w:before="60" w:after="60"/>
              <w:ind w:left="417" w:right="113"/>
            </w:pPr>
            <w:r>
              <w:t>- Képes hazai és nemzetközi gazdasági folyamatok, a gazdálkodó szervezetek környezetének rendszerszemléletű elemzésére.</w:t>
            </w:r>
          </w:p>
          <w:p w:rsidR="007855FE" w:rsidRDefault="007855FE" w:rsidP="00B742A2">
            <w:pPr>
              <w:shd w:val="clear" w:color="auto" w:fill="E5DFEC"/>
              <w:suppressAutoHyphens/>
              <w:autoSpaceDE w:val="0"/>
              <w:spacing w:before="60" w:after="60"/>
              <w:ind w:left="417" w:right="113"/>
            </w:pPr>
            <w:r>
              <w:t>- Képes a különféle gazdasági rendszerek, intézmények, intézetek számviteli és ellenőrzési rendszerének kialakítására, működtetésére, irányítására és ellenőrzésére.</w:t>
            </w:r>
          </w:p>
          <w:p w:rsidR="007855FE" w:rsidRDefault="007855FE" w:rsidP="00B742A2">
            <w:pPr>
              <w:shd w:val="clear" w:color="auto" w:fill="E5DFEC"/>
              <w:suppressAutoHyphens/>
              <w:autoSpaceDE w:val="0"/>
              <w:spacing w:before="60" w:after="60"/>
              <w:ind w:left="417" w:right="113"/>
            </w:pPr>
            <w:r>
              <w:t>- Képes a számvitellel összefüggő gazdasági problémák felismerésére, elemzésére, a megoldást szolgáló stratégia és operatív döntések meghozatalára, véghezvitelük irányítására.</w:t>
            </w:r>
          </w:p>
          <w:p w:rsidR="007855FE" w:rsidRDefault="007855FE" w:rsidP="00B742A2">
            <w:pPr>
              <w:shd w:val="clear" w:color="auto" w:fill="E5DFEC"/>
              <w:suppressAutoHyphens/>
              <w:autoSpaceDE w:val="0"/>
              <w:spacing w:before="60" w:after="60"/>
              <w:ind w:left="417" w:right="113"/>
            </w:pPr>
            <w:r>
              <w:t>- Képes az egyedi és konszolidált beszámoló összeállítására és elemzésére.</w:t>
            </w:r>
          </w:p>
          <w:p w:rsidR="007855FE" w:rsidRPr="00B21A18" w:rsidRDefault="007855FE" w:rsidP="00B742A2">
            <w:pPr>
              <w:shd w:val="clear" w:color="auto" w:fill="E5DFEC"/>
              <w:suppressAutoHyphens/>
              <w:autoSpaceDE w:val="0"/>
              <w:spacing w:before="60" w:after="60"/>
              <w:ind w:left="417" w:right="113"/>
            </w:pPr>
            <w:r>
              <w:t>- Képes a nemzetközi számvitel szabályainak alkalmazására, a pénzügyi kimutatások összeállítására és elemzésére.</w:t>
            </w:r>
          </w:p>
          <w:p w:rsidR="007855FE" w:rsidRPr="00B21A18" w:rsidRDefault="007855FE" w:rsidP="00B742A2">
            <w:pPr>
              <w:ind w:left="402"/>
              <w:jc w:val="both"/>
              <w:rPr>
                <w:i/>
              </w:rPr>
            </w:pPr>
            <w:r w:rsidRPr="00B21A18">
              <w:rPr>
                <w:i/>
              </w:rPr>
              <w:t>Attitűd:</w:t>
            </w:r>
          </w:p>
          <w:p w:rsidR="007855FE" w:rsidRDefault="007855FE" w:rsidP="00B742A2">
            <w:pPr>
              <w:shd w:val="clear" w:color="auto" w:fill="E5DFEC"/>
              <w:suppressAutoHyphens/>
              <w:autoSpaceDE w:val="0"/>
              <w:spacing w:before="60" w:after="60"/>
              <w:ind w:left="417" w:right="113"/>
              <w:jc w:val="both"/>
            </w:pPr>
            <w:r>
              <w:t>- Hitelesen közvetíti a hazai és a nemzetközi számviteli szabályrendszereket, bemutatva a szabályozó által kínált lehetőségek vállalat specifikus előnyeit és hátrányait.</w:t>
            </w:r>
          </w:p>
          <w:p w:rsidR="007855FE" w:rsidRDefault="007855FE" w:rsidP="00B742A2">
            <w:pPr>
              <w:shd w:val="clear" w:color="auto" w:fill="E5DFEC"/>
              <w:suppressAutoHyphens/>
              <w:autoSpaceDE w:val="0"/>
              <w:spacing w:before="60" w:after="60"/>
              <w:ind w:left="417" w:right="113"/>
              <w:jc w:val="both"/>
            </w:pPr>
            <w:r>
              <w:t>- A vállalkozás vagy szektor életében bekövetkező, választási lehetőséget kínáló gazdasági döntéseinek meghozatala során törekszik a jogszabályok, standardok és etikai normák teljes körű figyelembevételére, döntés előkészítőként bemutatva valamennyi releváns kimenet számszerűsíthető és nem számszerűsíthető pozitív és negatív hatásait.</w:t>
            </w:r>
          </w:p>
          <w:p w:rsidR="007855FE" w:rsidRPr="00B21A18" w:rsidRDefault="007855FE" w:rsidP="00B742A2">
            <w:pPr>
              <w:ind w:left="402"/>
              <w:jc w:val="both"/>
              <w:rPr>
                <w:i/>
              </w:rPr>
            </w:pPr>
            <w:r w:rsidRPr="00B21A18">
              <w:rPr>
                <w:i/>
              </w:rPr>
              <w:t>Autonómia és felelősség:</w:t>
            </w:r>
          </w:p>
          <w:p w:rsidR="007855FE" w:rsidRDefault="007855FE" w:rsidP="00B742A2">
            <w:pPr>
              <w:shd w:val="clear" w:color="auto" w:fill="E5DFEC"/>
              <w:suppressAutoHyphens/>
              <w:autoSpaceDE w:val="0"/>
              <w:spacing w:before="60" w:after="60"/>
              <w:ind w:left="417" w:right="113"/>
              <w:jc w:val="both"/>
            </w:pPr>
            <w:r>
              <w:t>- Kész arra, hogy magas szintű elméleti és módszertani megalapozottságú gazdasági és üzleti ismeretekkel rendelkező szakemberré váljon a modern piacgazdasági feltételek között működő gazdasági szervezetekben.</w:t>
            </w:r>
          </w:p>
          <w:p w:rsidR="007855FE" w:rsidRPr="00B21A18" w:rsidRDefault="007855FE" w:rsidP="00B742A2">
            <w:pPr>
              <w:shd w:val="clear" w:color="auto" w:fill="E5DFEC"/>
              <w:suppressAutoHyphens/>
              <w:autoSpaceDE w:val="0"/>
              <w:spacing w:before="60" w:after="60"/>
              <w:ind w:left="417" w:right="113"/>
              <w:jc w:val="both"/>
            </w:pPr>
            <w:r>
              <w:t>- A számvitel társadalmi, gazdasági és jogi környezetében bekövetkező változások érdeklik, a szakmai döntések következményeinek felelős végiggondolása és figyelembe vétele jellemzi.</w:t>
            </w:r>
          </w:p>
          <w:p w:rsidR="007855FE" w:rsidRPr="00B21A18" w:rsidRDefault="007855FE" w:rsidP="00B742A2">
            <w:pPr>
              <w:ind w:left="720"/>
              <w:rPr>
                <w:rFonts w:eastAsia="Arial Unicode MS"/>
                <w:b/>
                <w:bCs/>
              </w:rPr>
            </w:pPr>
          </w:p>
        </w:tc>
      </w:tr>
      <w:tr w:rsidR="007855FE"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pPr>
              <w:rPr>
                <w:b/>
                <w:bCs/>
              </w:rPr>
            </w:pPr>
            <w:r w:rsidRPr="00B21A18">
              <w:rPr>
                <w:b/>
                <w:bCs/>
              </w:rPr>
              <w:t xml:space="preserve">A kurzus </w:t>
            </w:r>
            <w:r>
              <w:rPr>
                <w:b/>
                <w:bCs/>
              </w:rPr>
              <w:t xml:space="preserve">rövid </w:t>
            </w:r>
            <w:r w:rsidRPr="00B21A18">
              <w:rPr>
                <w:b/>
                <w:bCs/>
              </w:rPr>
              <w:t>tartalma, témakörei</w:t>
            </w:r>
          </w:p>
          <w:p w:rsidR="007855FE" w:rsidRPr="00B21A18" w:rsidRDefault="007855FE" w:rsidP="00B742A2">
            <w:pPr>
              <w:jc w:val="both"/>
            </w:pPr>
          </w:p>
          <w:p w:rsidR="007855FE" w:rsidRPr="00B21A18" w:rsidRDefault="007855FE" w:rsidP="00B742A2">
            <w:pPr>
              <w:shd w:val="clear" w:color="auto" w:fill="E5DFEC"/>
              <w:suppressAutoHyphens/>
              <w:autoSpaceDE w:val="0"/>
              <w:spacing w:before="60" w:after="60"/>
              <w:ind w:left="417" w:right="113"/>
              <w:jc w:val="both"/>
            </w:pPr>
            <w:r w:rsidRPr="00A2762C">
              <w:t xml:space="preserve">A </w:t>
            </w:r>
            <w:r>
              <w:t>kurzus során a hallgató megismerkedik egy adott vállalkozás tevékenységi körének, a döntéshozók információigényének függvényében, a vállalkozás szemszögéből hatékony költség- és teljesítmény nyilvántartási rendszer modellezésével, valamint a készletezési politikával.</w:t>
            </w:r>
          </w:p>
        </w:tc>
      </w:tr>
      <w:tr w:rsidR="007855FE"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lastRenderedPageBreak/>
              <w:t>Tervezett tanulási tevékenységek, tanítási módszerek</w:t>
            </w:r>
          </w:p>
          <w:p w:rsidR="007855FE" w:rsidRPr="00B21A18" w:rsidRDefault="007855FE" w:rsidP="00B742A2">
            <w:pPr>
              <w:shd w:val="clear" w:color="auto" w:fill="E5DFEC"/>
              <w:suppressAutoHyphens/>
              <w:autoSpaceDE w:val="0"/>
              <w:spacing w:before="60" w:after="60"/>
              <w:ind w:left="417" w:right="113"/>
              <w:jc w:val="both"/>
            </w:pPr>
            <w:r>
              <w:t>A h</w:t>
            </w:r>
            <w:r w:rsidRPr="001B7907">
              <w:t>allgatók felkészüléséhez az előadásokon feldolgozott témák</w:t>
            </w:r>
            <w:r>
              <w:t xml:space="preserve"> otthoni elsajátítása szükséges, a szemináriumok során feladatok, esettanulmányok megoldására kerül sor. A hallgatóknak 3-4 fős csoportokban, 10-15 oldalas dolgozati formában esettanulmányt kell készíteniük, illetve a félév végén az előadások és szemináriumok alkalmával prezentálniuk.</w:t>
            </w:r>
            <w:r w:rsidRPr="001B7907">
              <w:t xml:space="preserve"> Az órai és az otthoni terhelés aránya megközelítőleg 50-50%.</w:t>
            </w:r>
          </w:p>
        </w:tc>
      </w:tr>
      <w:tr w:rsidR="007855FE"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t>Értékelés</w:t>
            </w:r>
          </w:p>
          <w:p w:rsidR="007855FE" w:rsidRDefault="007855FE" w:rsidP="00B742A2">
            <w:pPr>
              <w:shd w:val="clear" w:color="auto" w:fill="E5DFEC"/>
              <w:suppressAutoHyphens/>
              <w:autoSpaceDE w:val="0"/>
              <w:spacing w:before="60" w:after="60"/>
              <w:ind w:left="417" w:right="113"/>
            </w:pPr>
            <w:r>
              <w:t>A félév során zárthelyi dolgozat megírására kerül sor, melynek minimum 50%-át kell elérni az aláírás megszerzéséhez. (Pótlására a vizsgaidőszak 1. hetében van lehetőség.)</w:t>
            </w:r>
          </w:p>
          <w:p w:rsidR="007855FE" w:rsidRDefault="007855FE" w:rsidP="00B742A2">
            <w:pPr>
              <w:shd w:val="clear" w:color="auto" w:fill="E5DFEC"/>
              <w:suppressAutoHyphens/>
              <w:autoSpaceDE w:val="0"/>
              <w:spacing w:before="60" w:after="60"/>
              <w:ind w:left="417" w:right="113"/>
            </w:pPr>
            <w:r>
              <w:t>A félév végi osztályzat a következőképpen tevődik össze:</w:t>
            </w:r>
          </w:p>
          <w:p w:rsidR="007855FE" w:rsidRDefault="007855FE" w:rsidP="00B742A2">
            <w:pPr>
              <w:shd w:val="clear" w:color="auto" w:fill="E5DFEC"/>
              <w:suppressAutoHyphens/>
              <w:autoSpaceDE w:val="0"/>
              <w:spacing w:before="60" w:after="60"/>
              <w:ind w:left="417" w:right="113"/>
            </w:pPr>
            <w:r>
              <w:t>vizsga: 40%,</w:t>
            </w:r>
          </w:p>
          <w:p w:rsidR="007855FE" w:rsidRDefault="007855FE" w:rsidP="00B742A2">
            <w:pPr>
              <w:shd w:val="clear" w:color="auto" w:fill="E5DFEC"/>
              <w:suppressAutoHyphens/>
              <w:autoSpaceDE w:val="0"/>
              <w:spacing w:before="60" w:after="60"/>
              <w:ind w:left="417" w:right="113"/>
            </w:pPr>
            <w:r>
              <w:t>zárthelyi dolgozat: 30%,</w:t>
            </w:r>
          </w:p>
          <w:p w:rsidR="007855FE" w:rsidRDefault="007855FE" w:rsidP="00B742A2">
            <w:pPr>
              <w:shd w:val="clear" w:color="auto" w:fill="E5DFEC"/>
              <w:suppressAutoHyphens/>
              <w:autoSpaceDE w:val="0"/>
              <w:spacing w:before="60" w:after="60"/>
              <w:ind w:left="417" w:right="113"/>
            </w:pPr>
            <w:r>
              <w:t>esettanulmány: 30%.</w:t>
            </w:r>
          </w:p>
          <w:p w:rsidR="007855FE" w:rsidRDefault="007855FE" w:rsidP="00B742A2">
            <w:pPr>
              <w:shd w:val="clear" w:color="auto" w:fill="E5DFEC"/>
              <w:suppressAutoHyphens/>
              <w:autoSpaceDE w:val="0"/>
              <w:spacing w:before="60" w:after="60"/>
              <w:ind w:left="417" w:right="113"/>
            </w:pPr>
            <w:r>
              <w:t xml:space="preserve">Az elért %-ok szerint: </w:t>
            </w:r>
          </w:p>
          <w:p w:rsidR="007855FE" w:rsidRDefault="007855FE" w:rsidP="00B742A2">
            <w:pPr>
              <w:shd w:val="clear" w:color="auto" w:fill="E5DFEC"/>
              <w:suppressAutoHyphens/>
              <w:autoSpaceDE w:val="0"/>
              <w:spacing w:before="60" w:after="60"/>
              <w:ind w:left="417" w:right="113" w:firstLine="434"/>
            </w:pPr>
            <w:r>
              <w:t>60 alatt:</w:t>
            </w:r>
            <w:r>
              <w:tab/>
              <w:t>1 (elégtelen)</w:t>
            </w:r>
          </w:p>
          <w:p w:rsidR="007855FE" w:rsidRDefault="007855FE" w:rsidP="00B742A2">
            <w:pPr>
              <w:shd w:val="clear" w:color="auto" w:fill="E5DFEC"/>
              <w:suppressAutoHyphens/>
              <w:autoSpaceDE w:val="0"/>
              <w:spacing w:before="60" w:after="60"/>
              <w:ind w:left="417" w:right="113" w:firstLine="434"/>
            </w:pPr>
            <w:r>
              <w:t>60-69%:</w:t>
            </w:r>
            <w:r>
              <w:tab/>
              <w:t>2 (elégséges)</w:t>
            </w:r>
          </w:p>
          <w:p w:rsidR="007855FE" w:rsidRDefault="007855FE" w:rsidP="00B742A2">
            <w:pPr>
              <w:shd w:val="clear" w:color="auto" w:fill="E5DFEC"/>
              <w:suppressAutoHyphens/>
              <w:autoSpaceDE w:val="0"/>
              <w:spacing w:before="60" w:after="60"/>
              <w:ind w:left="417" w:right="113" w:firstLine="434"/>
            </w:pPr>
            <w:r>
              <w:t>70-79%:</w:t>
            </w:r>
            <w:r>
              <w:tab/>
              <w:t>3 (közepes)</w:t>
            </w:r>
          </w:p>
          <w:p w:rsidR="007855FE" w:rsidRDefault="007855FE" w:rsidP="00B742A2">
            <w:pPr>
              <w:shd w:val="clear" w:color="auto" w:fill="E5DFEC"/>
              <w:suppressAutoHyphens/>
              <w:autoSpaceDE w:val="0"/>
              <w:spacing w:before="60" w:after="60"/>
              <w:ind w:left="417" w:right="113" w:firstLine="434"/>
            </w:pPr>
            <w:r>
              <w:t>80-89%:</w:t>
            </w:r>
            <w:r>
              <w:tab/>
              <w:t>4 (jó)</w:t>
            </w:r>
          </w:p>
          <w:p w:rsidR="007855FE" w:rsidRPr="00B21A18" w:rsidRDefault="007855FE" w:rsidP="00B742A2">
            <w:pPr>
              <w:shd w:val="clear" w:color="auto" w:fill="E5DFEC"/>
              <w:suppressAutoHyphens/>
              <w:autoSpaceDE w:val="0"/>
              <w:spacing w:before="60" w:after="60"/>
              <w:ind w:left="417" w:right="113" w:firstLine="434"/>
            </w:pPr>
            <w:r>
              <w:t>90-100%:</w:t>
            </w:r>
            <w:r>
              <w:tab/>
              <w:t>5 (jeles)</w:t>
            </w:r>
          </w:p>
        </w:tc>
      </w:tr>
      <w:tr w:rsidR="007855FE"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pPr>
              <w:rPr>
                <w:b/>
                <w:bCs/>
              </w:rPr>
            </w:pPr>
            <w:r w:rsidRPr="00B21A18">
              <w:rPr>
                <w:b/>
                <w:bCs/>
              </w:rPr>
              <w:t xml:space="preserve">Kötelező </w:t>
            </w:r>
            <w:r>
              <w:rPr>
                <w:b/>
                <w:bCs/>
              </w:rPr>
              <w:t>szakirodalom</w:t>
            </w:r>
            <w:r w:rsidRPr="00B21A18">
              <w:rPr>
                <w:b/>
                <w:bCs/>
              </w:rPr>
              <w:t>:</w:t>
            </w:r>
          </w:p>
          <w:p w:rsidR="007855FE" w:rsidRDefault="007855FE" w:rsidP="00B742A2">
            <w:pPr>
              <w:shd w:val="clear" w:color="auto" w:fill="E5DFEC"/>
              <w:suppressAutoHyphens/>
              <w:autoSpaceDE w:val="0"/>
              <w:spacing w:before="60" w:after="60"/>
              <w:ind w:left="417" w:right="113"/>
            </w:pPr>
            <w:r>
              <w:t>- Éva Katalin – Kovácsné Soós Piroska [2010]: Pénzügyi-vezetői számvitel I.</w:t>
            </w:r>
          </w:p>
          <w:p w:rsidR="007855FE" w:rsidRDefault="007855FE" w:rsidP="00B742A2">
            <w:pPr>
              <w:shd w:val="clear" w:color="auto" w:fill="E5DFEC"/>
              <w:suppressAutoHyphens/>
              <w:autoSpaceDE w:val="0"/>
              <w:spacing w:before="60" w:after="60"/>
              <w:ind w:left="417" w:right="113"/>
            </w:pPr>
            <w:r>
              <w:t>- Kozma András: Vázlatok a számvitel tanulásához III. kötet</w:t>
            </w:r>
          </w:p>
          <w:p w:rsidR="007855FE" w:rsidRDefault="007855FE" w:rsidP="00B742A2">
            <w:pPr>
              <w:shd w:val="clear" w:color="auto" w:fill="E5DFEC"/>
              <w:suppressAutoHyphens/>
              <w:autoSpaceDE w:val="0"/>
              <w:spacing w:before="60" w:after="60"/>
              <w:ind w:left="417" w:right="113"/>
            </w:pPr>
            <w:r>
              <w:t xml:space="preserve">- Kardos Barbara – Dr. </w:t>
            </w:r>
            <w:proofErr w:type="spellStart"/>
            <w:r>
              <w:t>Sztanó</w:t>
            </w:r>
            <w:proofErr w:type="spellEnd"/>
            <w:r>
              <w:t xml:space="preserve"> Imre – Veress Attila [2007]: A vezetői számvitel alapjai.</w:t>
            </w:r>
          </w:p>
          <w:p w:rsidR="007855FE" w:rsidRPr="00B21A18" w:rsidRDefault="007855FE" w:rsidP="00B742A2">
            <w:pPr>
              <w:shd w:val="clear" w:color="auto" w:fill="E5DFEC"/>
              <w:suppressAutoHyphens/>
              <w:autoSpaceDE w:val="0"/>
              <w:spacing w:before="60" w:after="60"/>
              <w:ind w:left="417" w:right="113"/>
            </w:pPr>
            <w:r>
              <w:t xml:space="preserve">- Kardos Barbara – </w:t>
            </w:r>
            <w:proofErr w:type="spellStart"/>
            <w:r>
              <w:t>Miklósyné</w:t>
            </w:r>
            <w:proofErr w:type="spellEnd"/>
            <w:r>
              <w:t xml:space="preserve"> Ács Klára – Sisa Krisztina – Veress Attila [2007]: Példatár a vezetői számvitel alapjaihoz.</w:t>
            </w:r>
          </w:p>
          <w:p w:rsidR="007855FE" w:rsidRPr="00740E47" w:rsidRDefault="007855FE" w:rsidP="00B742A2">
            <w:pPr>
              <w:rPr>
                <w:b/>
                <w:bCs/>
              </w:rPr>
            </w:pPr>
            <w:r w:rsidRPr="00740E47">
              <w:rPr>
                <w:b/>
                <w:bCs/>
              </w:rPr>
              <w:t>Ajánlott szakirodalom:</w:t>
            </w:r>
          </w:p>
          <w:p w:rsidR="007855FE" w:rsidRDefault="007855FE" w:rsidP="00B742A2">
            <w:pPr>
              <w:shd w:val="clear" w:color="auto" w:fill="E5DFEC"/>
              <w:suppressAutoHyphens/>
              <w:autoSpaceDE w:val="0"/>
              <w:spacing w:before="60" w:after="60"/>
              <w:ind w:left="420" w:right="113"/>
            </w:pPr>
            <w:r>
              <w:t xml:space="preserve">- Dr. </w:t>
            </w:r>
            <w:proofErr w:type="spellStart"/>
            <w:r>
              <w:t>Himber</w:t>
            </w:r>
            <w:proofErr w:type="spellEnd"/>
            <w:r>
              <w:t xml:space="preserve"> Péter – </w:t>
            </w:r>
            <w:proofErr w:type="spellStart"/>
            <w:r>
              <w:t>Kapásiné</w:t>
            </w:r>
            <w:proofErr w:type="spellEnd"/>
            <w:r>
              <w:t xml:space="preserve"> dr. Búza Mária [2008]: Számvitel-elemzés II.</w:t>
            </w:r>
          </w:p>
          <w:p w:rsidR="007855FE" w:rsidRDefault="007855FE" w:rsidP="00B742A2">
            <w:pPr>
              <w:shd w:val="clear" w:color="auto" w:fill="E5DFEC"/>
              <w:suppressAutoHyphens/>
              <w:autoSpaceDE w:val="0"/>
              <w:spacing w:before="60" w:after="60"/>
              <w:ind w:left="420" w:right="113"/>
            </w:pPr>
            <w:r>
              <w:t xml:space="preserve">- Bosnyák János – Gyenge </w:t>
            </w:r>
            <w:proofErr w:type="spellStart"/>
            <w:r>
              <w:t>Magoldna</w:t>
            </w:r>
            <w:proofErr w:type="spellEnd"/>
            <w:r>
              <w:t xml:space="preserve"> – Pavlik Lívia – Székács Péterné [2009]: Vezetői számvitel. Példatár és feladatgyűjtemény.</w:t>
            </w:r>
          </w:p>
          <w:p w:rsidR="007855FE" w:rsidRPr="00B21A18" w:rsidRDefault="007855FE" w:rsidP="00B742A2">
            <w:pPr>
              <w:shd w:val="clear" w:color="auto" w:fill="E5DFEC"/>
              <w:suppressAutoHyphens/>
              <w:autoSpaceDE w:val="0"/>
              <w:spacing w:before="60" w:after="60"/>
              <w:ind w:left="420" w:right="113"/>
            </w:pPr>
            <w:r>
              <w:t xml:space="preserve">- Kaplan, R. S. – </w:t>
            </w:r>
            <w:proofErr w:type="spellStart"/>
            <w:r>
              <w:t>Atkinson</w:t>
            </w:r>
            <w:proofErr w:type="spellEnd"/>
            <w:r>
              <w:t>, A. .: Vezetői üzleti gazdaságtan, Haladó vezetői számvitel.</w:t>
            </w:r>
          </w:p>
        </w:tc>
      </w:tr>
    </w:tbl>
    <w:p w:rsidR="007855FE" w:rsidRDefault="007855FE" w:rsidP="007855FE"/>
    <w:p w:rsidR="007855FE" w:rsidRDefault="007855FE" w:rsidP="007855FE"/>
    <w:p w:rsidR="007855FE" w:rsidRDefault="007855FE" w:rsidP="007855F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7855FE" w:rsidRPr="007317D2" w:rsidTr="00B742A2">
        <w:tc>
          <w:tcPr>
            <w:tcW w:w="9250" w:type="dxa"/>
            <w:gridSpan w:val="2"/>
            <w:shd w:val="clear" w:color="auto" w:fill="auto"/>
          </w:tcPr>
          <w:p w:rsidR="007855FE" w:rsidRPr="007317D2" w:rsidRDefault="007855FE" w:rsidP="00B742A2">
            <w:pPr>
              <w:jc w:val="center"/>
              <w:rPr>
                <w:sz w:val="28"/>
                <w:szCs w:val="28"/>
              </w:rPr>
            </w:pPr>
            <w:r w:rsidRPr="007317D2">
              <w:rPr>
                <w:sz w:val="28"/>
                <w:szCs w:val="28"/>
              </w:rPr>
              <w:lastRenderedPageBreak/>
              <w:t>Heti bontott tematika</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FA532B">
              <w:rPr>
                <w:i/>
              </w:rPr>
              <w:t>Előadás:</w:t>
            </w:r>
            <w:r>
              <w:t xml:space="preserve"> A BSC képzésben tanultak áttekintése, ismétlés</w:t>
            </w:r>
          </w:p>
          <w:p w:rsidR="007855FE" w:rsidRPr="00804915" w:rsidRDefault="007855FE" w:rsidP="00B742A2">
            <w:pPr>
              <w:jc w:val="both"/>
            </w:pPr>
            <w:r w:rsidRPr="00FA532B">
              <w:rPr>
                <w:i/>
              </w:rPr>
              <w:t>Gyakorlat:</w:t>
            </w:r>
            <w:r>
              <w:t xml:space="preserve"> Ismétlés</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696975">
              <w:rPr>
                <w:i/>
              </w:rPr>
              <w:t>TE:</w:t>
            </w:r>
            <w:r>
              <w:t xml:space="preserve"> A hallgató felelevenít a BSC képzés keretében – a tantárgy szemszögéből releváns – ismereteit.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FA532B">
              <w:rPr>
                <w:i/>
              </w:rPr>
              <w:t>Előadás:</w:t>
            </w:r>
            <w:r>
              <w:t xml:space="preserve"> Költség- és teljesítményelszámolás szerepe, a vezetői döntés megalapozásának segítése az értékteremtésben.</w:t>
            </w:r>
          </w:p>
          <w:p w:rsidR="007855FE" w:rsidRPr="00804915" w:rsidRDefault="007855FE" w:rsidP="00B742A2">
            <w:pPr>
              <w:jc w:val="both"/>
            </w:pPr>
            <w:r w:rsidRPr="00FA532B">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FA532B">
              <w:rPr>
                <w:i/>
              </w:rPr>
              <w:t xml:space="preserve">TE: </w:t>
            </w:r>
            <w:r>
              <w:t>A hallgató megismeri, hogy a vezetői számvitel hogyan, milyen módszerekkel képes segíteni a vezetői döntések megalapozását.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DE2A95">
              <w:rPr>
                <w:i/>
              </w:rPr>
              <w:t>Előadás:</w:t>
            </w:r>
            <w:r>
              <w:t xml:space="preserve"> Költség- és teljesítményelszámolás elsődlegesen költségnem, másodlagosan költséghely/költségviselő szerint.</w:t>
            </w:r>
          </w:p>
          <w:p w:rsidR="007855FE" w:rsidRPr="00804915" w:rsidRDefault="007855FE" w:rsidP="00B742A2">
            <w:pPr>
              <w:jc w:val="both"/>
            </w:pPr>
            <w:r w:rsidRPr="00DE2A95">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D1407E" w:rsidRDefault="007855FE" w:rsidP="00B742A2">
            <w:pPr>
              <w:jc w:val="both"/>
            </w:pPr>
            <w:r w:rsidRPr="00D1407E">
              <w:rPr>
                <w:i/>
              </w:rPr>
              <w:t xml:space="preserve">TE: </w:t>
            </w:r>
            <w:r>
              <w:t>A hallgató képes a vállalkozás működése során felmerülő költségek elsődlegesen költségnem, másodlagosan költséghely/költségviselő szerinti elszámolására, könyvelésére.</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DE2A95">
              <w:rPr>
                <w:i/>
              </w:rPr>
              <w:t>Előadás:</w:t>
            </w:r>
            <w:r>
              <w:t xml:space="preserve"> Költség- és teljesítményelszámolás elsődlegesen költséghely/költségviselő másodlagosan költségnem szerint.</w:t>
            </w:r>
          </w:p>
          <w:p w:rsidR="007855FE" w:rsidRPr="005C7FC7" w:rsidRDefault="007855FE" w:rsidP="00B742A2">
            <w:pPr>
              <w:jc w:val="both"/>
            </w:pPr>
            <w:r w:rsidRPr="00DE2A95">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D1407E">
              <w:rPr>
                <w:i/>
              </w:rPr>
              <w:t xml:space="preserve">TE: </w:t>
            </w:r>
            <w:r>
              <w:t>A hallgató képes a vállalkozás működése során felmerülő költségek elsődlegesen költséghely/költségviselő, másodlagosan költségnem szerinti elszámolására, könyvelésére.</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D1407E">
              <w:rPr>
                <w:i/>
              </w:rPr>
              <w:t>Előadás:</w:t>
            </w:r>
            <w:r>
              <w:t xml:space="preserve"> Hozamok elszámolása, a forgalmi és összköltség típusú eredménykimutatás eltérései.</w:t>
            </w:r>
          </w:p>
          <w:p w:rsidR="007855FE" w:rsidRPr="005C7FC7" w:rsidRDefault="007855FE" w:rsidP="00B742A2">
            <w:pPr>
              <w:jc w:val="both"/>
            </w:pPr>
            <w:r w:rsidRPr="00D1407E">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D1407E">
              <w:rPr>
                <w:i/>
              </w:rPr>
              <w:t>TE:</w:t>
            </w:r>
            <w:r>
              <w:t xml:space="preserve"> A hallgató ismeri a hozamok elszámolásának szabályait, a forgalmi és összköltség típusú eredménykimutatás elkészítése, elemzése közötti eltéréseket.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D1407E">
              <w:rPr>
                <w:i/>
              </w:rPr>
              <w:t xml:space="preserve">Előadás: </w:t>
            </w:r>
            <w:r>
              <w:t>Vezetői döntéstámogatás eszközei: önköltségszámítás, döntéshozatalt megalapozó információk, tervezés és ellenőrzés.</w:t>
            </w:r>
          </w:p>
          <w:p w:rsidR="007855FE" w:rsidRPr="005C7FC7" w:rsidRDefault="007855FE" w:rsidP="00B742A2">
            <w:pPr>
              <w:jc w:val="both"/>
            </w:pPr>
            <w:r w:rsidRPr="00D1407E">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D1407E" w:rsidRDefault="007855FE" w:rsidP="00B742A2">
            <w:pPr>
              <w:jc w:val="both"/>
            </w:pPr>
            <w:r w:rsidRPr="00D1407E">
              <w:rPr>
                <w:i/>
              </w:rPr>
              <w:t xml:space="preserve">TE: </w:t>
            </w:r>
            <w:r>
              <w:t>A hallgató megismerkedik a vezetői döntéstámogatás eszközeivel, képes alkalmazni azokat.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t>Előadás: ABC módszer bemutatása</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4969CE">
              <w:rPr>
                <w:i/>
              </w:rPr>
              <w:t>TE:</w:t>
            </w:r>
            <w:r>
              <w:t xml:space="preserve"> A hallgató gyakorlati példákon keresztül gyakorolja az ABC módszer alkalmazását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4969CE">
              <w:rPr>
                <w:i/>
              </w:rPr>
              <w:t>Előadás:</w:t>
            </w:r>
            <w:r>
              <w:t xml:space="preserve"> Költségszámítási módszerek</w:t>
            </w:r>
          </w:p>
          <w:p w:rsidR="007855FE" w:rsidRPr="00D279A8" w:rsidRDefault="007855FE" w:rsidP="00B742A2">
            <w:pPr>
              <w:jc w:val="both"/>
            </w:pPr>
            <w:r w:rsidRPr="004969CE">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4969CE">
              <w:rPr>
                <w:i/>
              </w:rPr>
              <w:t>TE:</w:t>
            </w:r>
            <w:r>
              <w:t xml:space="preserve"> A hallgató megismerkedik a költségszámítási módszerekkel és alkalmazásukkal.</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4969CE">
              <w:rPr>
                <w:i/>
              </w:rPr>
              <w:t>Előadás:</w:t>
            </w:r>
            <w:r>
              <w:t xml:space="preserve"> Osztókalkulációk</w:t>
            </w:r>
          </w:p>
          <w:p w:rsidR="007855FE" w:rsidRPr="00D279A8" w:rsidRDefault="007855FE" w:rsidP="00B742A2">
            <w:pPr>
              <w:jc w:val="both"/>
            </w:pPr>
            <w:r w:rsidRPr="007B5E2D">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7B5E2D" w:rsidRDefault="007855FE" w:rsidP="00B742A2">
            <w:pPr>
              <w:jc w:val="both"/>
            </w:pPr>
            <w:r w:rsidRPr="007B5E2D">
              <w:rPr>
                <w:i/>
              </w:rPr>
              <w:t xml:space="preserve">TE: </w:t>
            </w:r>
            <w:r>
              <w:t>A hallgató gyakorlati példákon keresztül mélyítheti el a félév során az előadások és szemináriumok alkalmával elhangzottakat.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7B5E2D">
              <w:rPr>
                <w:i/>
              </w:rPr>
              <w:t>Előadás:</w:t>
            </w:r>
            <w:r>
              <w:t xml:space="preserve"> </w:t>
            </w:r>
            <w:proofErr w:type="spellStart"/>
            <w:r>
              <w:t>Pótlékoló</w:t>
            </w:r>
            <w:proofErr w:type="spellEnd"/>
            <w:r>
              <w:t xml:space="preserve"> kalkulációk</w:t>
            </w:r>
          </w:p>
          <w:p w:rsidR="007855FE" w:rsidRPr="00D279A8" w:rsidRDefault="007855FE" w:rsidP="00B742A2">
            <w:pPr>
              <w:jc w:val="both"/>
            </w:pPr>
            <w:r w:rsidRPr="007B5E2D">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7B5E2D">
              <w:rPr>
                <w:i/>
              </w:rPr>
              <w:t xml:space="preserve">TE: </w:t>
            </w:r>
            <w:r>
              <w:t>A hallgató gyakorlati példákon keresztül mélyítheti el a félév során az előadások és szemináriumok alkalmával elhangzottakat.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7B5E2D">
              <w:rPr>
                <w:i/>
              </w:rPr>
              <w:t>Előadás:</w:t>
            </w:r>
            <w:r>
              <w:t xml:space="preserve"> Fedezetszámítás, gyártmánykarakterisztika</w:t>
            </w:r>
          </w:p>
          <w:p w:rsidR="007855FE" w:rsidRPr="007B5E2D" w:rsidRDefault="007855FE" w:rsidP="00B742A2">
            <w:pPr>
              <w:jc w:val="both"/>
              <w:rPr>
                <w:i/>
              </w:rPr>
            </w:pPr>
            <w:r w:rsidRPr="007B5E2D">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7B5E2D">
              <w:rPr>
                <w:i/>
              </w:rPr>
              <w:t xml:space="preserve">TE: </w:t>
            </w:r>
            <w:r>
              <w:t>A hallgató gyakorlati példákon keresztül mélyítheti el a félév során az előadások és szemináriumok alkalmával elhangzottakat.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Default="007855FE" w:rsidP="00B742A2">
            <w:pPr>
              <w:jc w:val="both"/>
            </w:pPr>
            <w:r w:rsidRPr="007B5E2D">
              <w:rPr>
                <w:i/>
              </w:rPr>
              <w:t>Előadás:</w:t>
            </w:r>
            <w:r>
              <w:t xml:space="preserve"> Feladatok megoldása – értékelés – döntés előkészítés.</w:t>
            </w:r>
          </w:p>
          <w:p w:rsidR="007855FE" w:rsidRPr="007B5E2D" w:rsidRDefault="007855FE" w:rsidP="00B742A2">
            <w:pPr>
              <w:jc w:val="both"/>
              <w:rPr>
                <w:i/>
              </w:rPr>
            </w:pPr>
            <w:r w:rsidRPr="007B5E2D">
              <w:rPr>
                <w:i/>
              </w:rPr>
              <w:t>Gyakorlat:</w:t>
            </w:r>
            <w:r>
              <w:t xml:space="preserve"> Feladatok megoldása az előadáshoz kapcsolódóan.</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7B5E2D">
              <w:rPr>
                <w:i/>
              </w:rPr>
              <w:t xml:space="preserve">TE: </w:t>
            </w:r>
            <w:r>
              <w:t>A hallgató gyakorlati példákon keresztül mélyítheti el a félév során az előadások és szemináriumok alkalmával elhangzottakat.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153076" w:rsidRDefault="007855FE" w:rsidP="00B742A2">
            <w:pPr>
              <w:jc w:val="both"/>
            </w:pPr>
            <w:r w:rsidRPr="007B5E2D">
              <w:rPr>
                <w:i/>
              </w:rPr>
              <w:t>Előadás és gyakorlat:</w:t>
            </w:r>
            <w:r>
              <w:t xml:space="preserve"> A hallgatók által készített esettanulmányok bemutatása, prezentálása.</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7B5E2D">
              <w:rPr>
                <w:i/>
              </w:rPr>
              <w:t xml:space="preserve">TE: </w:t>
            </w:r>
            <w:r>
              <w:t>A hallgató esettanulmány megoldásán keresztül mélyítheti el a félév során az előadások és szemináriumok alkalmával elhangzottakat.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153076" w:rsidRDefault="007855FE" w:rsidP="00B742A2">
            <w:pPr>
              <w:jc w:val="both"/>
            </w:pPr>
            <w:r w:rsidRPr="007B5E2D">
              <w:rPr>
                <w:i/>
              </w:rPr>
              <w:t>Előadás és gyakorlat:</w:t>
            </w:r>
            <w:r>
              <w:t xml:space="preserve"> A hallgatók által készített esettanulmányok bemutatása, prezentálása.</w:t>
            </w:r>
          </w:p>
        </w:tc>
      </w:tr>
      <w:tr w:rsidR="007855FE" w:rsidRPr="007317D2" w:rsidTr="00B742A2">
        <w:tc>
          <w:tcPr>
            <w:tcW w:w="1529" w:type="dxa"/>
            <w:vMerge/>
            <w:shd w:val="clear" w:color="auto" w:fill="auto"/>
            <w:vAlign w:val="center"/>
          </w:tcPr>
          <w:p w:rsidR="007855FE" w:rsidRPr="007317D2" w:rsidRDefault="007855FE" w:rsidP="007855FE">
            <w:pPr>
              <w:numPr>
                <w:ilvl w:val="0"/>
                <w:numId w:val="21"/>
              </w:numPr>
              <w:jc w:val="center"/>
            </w:pPr>
          </w:p>
        </w:tc>
        <w:tc>
          <w:tcPr>
            <w:tcW w:w="7721" w:type="dxa"/>
            <w:shd w:val="clear" w:color="auto" w:fill="auto"/>
          </w:tcPr>
          <w:p w:rsidR="007855FE" w:rsidRPr="00BF1195" w:rsidRDefault="007855FE" w:rsidP="00B742A2">
            <w:pPr>
              <w:jc w:val="both"/>
            </w:pPr>
            <w:r w:rsidRPr="007B5E2D">
              <w:rPr>
                <w:i/>
              </w:rPr>
              <w:t xml:space="preserve">TE: </w:t>
            </w:r>
            <w:r>
              <w:t>A hallgató esettanulmány megoldásán keresztül mélyítheti el a félév során az előadások és szemináriumok alkalmával elhangzottakat.</w:t>
            </w:r>
          </w:p>
        </w:tc>
      </w:tr>
    </w:tbl>
    <w:p w:rsidR="007855FE" w:rsidRDefault="007855FE" w:rsidP="007855FE">
      <w:r>
        <w:t>*TE tanulási eredmények</w:t>
      </w:r>
    </w:p>
    <w:p w:rsidR="007855FE" w:rsidRDefault="007855FE">
      <w:pPr>
        <w:spacing w:after="160" w:line="259" w:lineRule="auto"/>
      </w:pPr>
      <w:r>
        <w:br w:type="page"/>
      </w:r>
    </w:p>
    <w:p w:rsidR="00252C1B" w:rsidRDefault="00252C1B" w:rsidP="00252C1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42"/>
        <w:gridCol w:w="992"/>
        <w:gridCol w:w="942"/>
        <w:gridCol w:w="1762"/>
        <w:gridCol w:w="982"/>
        <w:gridCol w:w="2284"/>
      </w:tblGrid>
      <w:tr w:rsidR="00252C1B"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52C1B" w:rsidRPr="00AE0790" w:rsidRDefault="00252C1B" w:rsidP="00B742A2">
            <w:pPr>
              <w:ind w:left="20"/>
              <w:rPr>
                <w:rFonts w:eastAsia="Arial Unicode MS"/>
              </w:rPr>
            </w:pPr>
            <w:r w:rsidRPr="00AE0790">
              <w:t>A tantárgy neve:</w:t>
            </w:r>
          </w:p>
        </w:tc>
        <w:tc>
          <w:tcPr>
            <w:tcW w:w="1143" w:type="dxa"/>
            <w:gridSpan w:val="2"/>
            <w:tcBorders>
              <w:top w:val="single" w:sz="4" w:space="0" w:color="auto"/>
              <w:left w:val="nil"/>
              <w:bottom w:val="single" w:sz="4" w:space="0" w:color="auto"/>
              <w:right w:val="single" w:sz="4" w:space="0" w:color="auto"/>
            </w:tcBorders>
            <w:vAlign w:val="center"/>
          </w:tcPr>
          <w:p w:rsidR="00252C1B" w:rsidRPr="00885992" w:rsidRDefault="00252C1B" w:rsidP="00B742A2">
            <w:pPr>
              <w:rPr>
                <w:rFonts w:eastAsia="Arial Unicode MS"/>
              </w:rPr>
            </w:pPr>
            <w:r w:rsidRPr="00885992">
              <w:t>magyarul: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252C1B" w:rsidRPr="002136E6" w:rsidRDefault="00252C1B" w:rsidP="00B742A2">
            <w:pPr>
              <w:jc w:val="center"/>
              <w:rPr>
                <w:b/>
              </w:rPr>
            </w:pPr>
            <w:r w:rsidRPr="0074385C">
              <w:rPr>
                <w:b/>
              </w:rPr>
              <w:t>Az SAP rendszer alkalmazásának alapjai II.</w:t>
            </w:r>
          </w:p>
        </w:tc>
        <w:tc>
          <w:tcPr>
            <w:tcW w:w="982" w:type="dxa"/>
            <w:vMerge w:val="restart"/>
            <w:tcBorders>
              <w:top w:val="single" w:sz="4" w:space="0" w:color="auto"/>
              <w:left w:val="single" w:sz="4" w:space="0" w:color="auto"/>
              <w:right w:val="single" w:sz="4" w:space="0" w:color="auto"/>
            </w:tcBorders>
            <w:vAlign w:val="center"/>
          </w:tcPr>
          <w:p w:rsidR="00252C1B" w:rsidRPr="00656B48" w:rsidRDefault="00252C1B" w:rsidP="00B742A2">
            <w:pPr>
              <w:jc w:val="center"/>
            </w:pPr>
            <w:r w:rsidRPr="00AE0790">
              <w:t>Kódja</w:t>
            </w:r>
            <w:r w:rsidRPr="00656B48">
              <w:t>:</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252C1B" w:rsidRPr="0087262E" w:rsidRDefault="00252C1B" w:rsidP="00B742A2">
            <w:pPr>
              <w:jc w:val="center"/>
              <w:rPr>
                <w:rFonts w:eastAsia="Arial Unicode MS"/>
                <w:b/>
              </w:rPr>
            </w:pPr>
            <w:r w:rsidRPr="00AE73DC">
              <w:rPr>
                <w:rFonts w:eastAsia="Arial Unicode MS"/>
                <w:b/>
              </w:rPr>
              <w:t>GT_MSZN014</w:t>
            </w:r>
            <w:r>
              <w:rPr>
                <w:rFonts w:eastAsia="Arial Unicode MS"/>
                <w:b/>
              </w:rPr>
              <w:t>-17</w:t>
            </w:r>
          </w:p>
        </w:tc>
      </w:tr>
      <w:tr w:rsidR="00252C1B"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52C1B" w:rsidRPr="00AE0790" w:rsidRDefault="00252C1B" w:rsidP="00B742A2">
            <w:pPr>
              <w:rPr>
                <w:rFonts w:eastAsia="Arial Unicode MS"/>
              </w:rPr>
            </w:pPr>
          </w:p>
        </w:tc>
        <w:tc>
          <w:tcPr>
            <w:tcW w:w="1143" w:type="dxa"/>
            <w:gridSpan w:val="2"/>
            <w:tcBorders>
              <w:top w:val="nil"/>
              <w:left w:val="nil"/>
              <w:bottom w:val="single" w:sz="4" w:space="0" w:color="auto"/>
              <w:right w:val="single" w:sz="4" w:space="0" w:color="auto"/>
            </w:tcBorders>
            <w:vAlign w:val="center"/>
          </w:tcPr>
          <w:p w:rsidR="00252C1B" w:rsidRPr="0084731C" w:rsidRDefault="00252C1B" w:rsidP="00B742A2">
            <w:r w:rsidRPr="00AE0790">
              <w:t>angolul: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252C1B" w:rsidRPr="00191C71" w:rsidRDefault="00252C1B" w:rsidP="00B742A2">
            <w:pPr>
              <w:jc w:val="center"/>
              <w:rPr>
                <w:b/>
              </w:rPr>
            </w:pPr>
            <w:proofErr w:type="spellStart"/>
            <w:r>
              <w:rPr>
                <w:b/>
              </w:rPr>
              <w:t>Introduction</w:t>
            </w:r>
            <w:proofErr w:type="spellEnd"/>
            <w:r>
              <w:rPr>
                <w:b/>
              </w:rPr>
              <w:t xml:space="preserve"> </w:t>
            </w:r>
            <w:proofErr w:type="spellStart"/>
            <w:r>
              <w:rPr>
                <w:b/>
              </w:rPr>
              <w:t>to</w:t>
            </w:r>
            <w:proofErr w:type="spellEnd"/>
            <w:r>
              <w:rPr>
                <w:b/>
              </w:rPr>
              <w:t xml:space="preserve"> SAP ERP II.</w:t>
            </w:r>
          </w:p>
        </w:tc>
        <w:tc>
          <w:tcPr>
            <w:tcW w:w="982" w:type="dxa"/>
            <w:vMerge/>
            <w:tcBorders>
              <w:left w:val="single" w:sz="4" w:space="0" w:color="auto"/>
              <w:bottom w:val="single" w:sz="4" w:space="0" w:color="auto"/>
              <w:right w:val="single" w:sz="4" w:space="0" w:color="auto"/>
            </w:tcBorders>
            <w:vAlign w:val="center"/>
          </w:tcPr>
          <w:p w:rsidR="00252C1B" w:rsidRPr="0087262E" w:rsidRDefault="00252C1B" w:rsidP="00B742A2">
            <w:pPr>
              <w:rPr>
                <w:rFonts w:eastAsia="Arial Unicode MS"/>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252C1B" w:rsidRPr="0087262E" w:rsidRDefault="00252C1B" w:rsidP="00B742A2">
            <w:pPr>
              <w:rPr>
                <w:rFonts w:eastAsia="Arial Unicode MS"/>
                <w:sz w:val="16"/>
                <w:szCs w:val="16"/>
              </w:rPr>
            </w:pPr>
          </w:p>
        </w:tc>
      </w:tr>
      <w:tr w:rsidR="00252C1B" w:rsidRPr="0087262E" w:rsidTr="00B742A2">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b/>
                <w:bCs/>
                <w:sz w:val="24"/>
                <w:szCs w:val="24"/>
              </w:rPr>
            </w:pPr>
          </w:p>
        </w:tc>
      </w:tr>
      <w:tr w:rsidR="00252C1B" w:rsidRPr="0087262E" w:rsidTr="00B742A2">
        <w:trPr>
          <w:cantSplit/>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ind w:left="20"/>
              <w:rPr>
                <w:sz w:val="16"/>
                <w:szCs w:val="16"/>
              </w:rPr>
            </w:pPr>
            <w:r w:rsidRPr="0040659F">
              <w:t>Felelős oktatási egység:</w:t>
            </w:r>
          </w:p>
        </w:tc>
        <w:tc>
          <w:tcPr>
            <w:tcW w:w="696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b/>
              </w:rPr>
            </w:pPr>
            <w:r>
              <w:rPr>
                <w:b/>
              </w:rPr>
              <w:t>Számviteli és Pénzügyi Intézet</w:t>
            </w:r>
          </w:p>
        </w:tc>
      </w:tr>
      <w:tr w:rsidR="00252C1B" w:rsidRPr="0087262E" w:rsidTr="00B742A2">
        <w:trPr>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252C1B" w:rsidRPr="00AE0790" w:rsidRDefault="00252C1B" w:rsidP="00B742A2">
            <w:pPr>
              <w:ind w:left="20"/>
              <w:rPr>
                <w:rFonts w:eastAsia="Arial Unicode MS"/>
              </w:rPr>
            </w:pPr>
            <w:r w:rsidRPr="00AE0790">
              <w:t>Kötelező előtanulmány neve:</w:t>
            </w:r>
          </w:p>
        </w:tc>
        <w:tc>
          <w:tcPr>
            <w:tcW w:w="3696" w:type="dxa"/>
            <w:gridSpan w:val="3"/>
            <w:tcBorders>
              <w:top w:val="single" w:sz="4" w:space="0" w:color="auto"/>
              <w:left w:val="nil"/>
              <w:bottom w:val="single" w:sz="4" w:space="0" w:color="auto"/>
              <w:right w:val="single" w:sz="4" w:space="0" w:color="auto"/>
            </w:tcBorders>
            <w:shd w:val="clear" w:color="auto" w:fill="E5DFEC"/>
            <w:vAlign w:val="center"/>
          </w:tcPr>
          <w:p w:rsidR="00252C1B" w:rsidRPr="00AE0790" w:rsidRDefault="00252C1B" w:rsidP="00B742A2">
            <w:pPr>
              <w:jc w:val="center"/>
              <w:rPr>
                <w:rFonts w:eastAsia="Arial Unicode MS"/>
              </w:rPr>
            </w:pPr>
            <w:r>
              <w:rPr>
                <w:rFonts w:eastAsia="Arial Unicode MS"/>
              </w:rPr>
              <w:t>-</w:t>
            </w:r>
          </w:p>
        </w:tc>
        <w:tc>
          <w:tcPr>
            <w:tcW w:w="982" w:type="dxa"/>
            <w:tcBorders>
              <w:top w:val="single" w:sz="4" w:space="0" w:color="auto"/>
              <w:left w:val="nil"/>
              <w:bottom w:val="single" w:sz="4" w:space="0" w:color="auto"/>
              <w:right w:val="single" w:sz="4" w:space="0" w:color="auto"/>
            </w:tcBorders>
            <w:vAlign w:val="center"/>
          </w:tcPr>
          <w:p w:rsidR="00252C1B" w:rsidRPr="00AE0790" w:rsidRDefault="00252C1B" w:rsidP="00B742A2">
            <w:pPr>
              <w:jc w:val="center"/>
              <w:rPr>
                <w:rFonts w:eastAsia="Arial Unicode MS"/>
              </w:rPr>
            </w:pPr>
            <w:r w:rsidRPr="00AE0790">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252C1B" w:rsidRPr="00AE0790" w:rsidRDefault="00252C1B" w:rsidP="00B742A2">
            <w:pPr>
              <w:jc w:val="center"/>
              <w:rPr>
                <w:rFonts w:eastAsia="Arial Unicode MS"/>
              </w:rPr>
            </w:pPr>
            <w:r>
              <w:rPr>
                <w:rFonts w:eastAsia="Arial Unicode MS"/>
              </w:rPr>
              <w:t>-</w:t>
            </w:r>
          </w:p>
        </w:tc>
      </w:tr>
      <w:tr w:rsidR="00252C1B"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52C1B" w:rsidRPr="00AE0790" w:rsidRDefault="00252C1B" w:rsidP="00B742A2">
            <w:pPr>
              <w:jc w:val="center"/>
            </w:pPr>
            <w:r w:rsidRPr="00AE0790">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252C1B" w:rsidRPr="00AE0790" w:rsidRDefault="00252C1B"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52C1B" w:rsidRPr="00AE0790" w:rsidRDefault="00252C1B" w:rsidP="00B742A2">
            <w:pPr>
              <w:jc w:val="center"/>
            </w:pPr>
            <w:r w:rsidRPr="00AE0790">
              <w:t>Követelmény</w:t>
            </w:r>
          </w:p>
        </w:tc>
        <w:tc>
          <w:tcPr>
            <w:tcW w:w="982" w:type="dxa"/>
            <w:vMerge w:val="restart"/>
            <w:tcBorders>
              <w:top w:val="single" w:sz="4" w:space="0" w:color="auto"/>
              <w:left w:val="single" w:sz="4" w:space="0" w:color="auto"/>
              <w:right w:val="single" w:sz="4" w:space="0" w:color="auto"/>
            </w:tcBorders>
            <w:vAlign w:val="center"/>
          </w:tcPr>
          <w:p w:rsidR="00252C1B" w:rsidRPr="00AE0790" w:rsidRDefault="00252C1B" w:rsidP="00B742A2">
            <w:pPr>
              <w:jc w:val="center"/>
            </w:pPr>
            <w:r w:rsidRPr="00AE0790">
              <w:t>Kredit</w:t>
            </w:r>
          </w:p>
        </w:tc>
        <w:tc>
          <w:tcPr>
            <w:tcW w:w="2284" w:type="dxa"/>
            <w:vMerge w:val="restart"/>
            <w:tcBorders>
              <w:top w:val="single" w:sz="4" w:space="0" w:color="auto"/>
              <w:left w:val="single" w:sz="4" w:space="0" w:color="auto"/>
              <w:right w:val="single" w:sz="4" w:space="0" w:color="auto"/>
            </w:tcBorders>
            <w:vAlign w:val="center"/>
          </w:tcPr>
          <w:p w:rsidR="00252C1B" w:rsidRPr="00AE0790" w:rsidRDefault="00252C1B" w:rsidP="00B742A2">
            <w:pPr>
              <w:jc w:val="center"/>
            </w:pPr>
            <w:r w:rsidRPr="00AE0790">
              <w:t>Oktatás nyelve</w:t>
            </w:r>
          </w:p>
        </w:tc>
      </w:tr>
      <w:tr w:rsidR="00252C1B"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52C1B" w:rsidRPr="0087262E" w:rsidRDefault="00252C1B" w:rsidP="00B742A2">
            <w:pPr>
              <w:rPr>
                <w:sz w:val="16"/>
                <w:szCs w:val="16"/>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Előadás</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52C1B" w:rsidRPr="0087262E" w:rsidRDefault="00252C1B" w:rsidP="00B742A2">
            <w:pPr>
              <w:rPr>
                <w:sz w:val="16"/>
                <w:szCs w:val="16"/>
              </w:rPr>
            </w:pPr>
          </w:p>
        </w:tc>
        <w:tc>
          <w:tcPr>
            <w:tcW w:w="982" w:type="dxa"/>
            <w:vMerge/>
            <w:tcBorders>
              <w:left w:val="single" w:sz="4" w:space="0" w:color="auto"/>
              <w:bottom w:val="single" w:sz="4" w:space="0" w:color="auto"/>
              <w:right w:val="single" w:sz="4" w:space="0" w:color="auto"/>
            </w:tcBorders>
            <w:vAlign w:val="center"/>
          </w:tcPr>
          <w:p w:rsidR="00252C1B" w:rsidRPr="0087262E" w:rsidRDefault="00252C1B" w:rsidP="00B742A2">
            <w:pPr>
              <w:rPr>
                <w:sz w:val="16"/>
                <w:szCs w:val="16"/>
              </w:rPr>
            </w:pPr>
          </w:p>
        </w:tc>
        <w:tc>
          <w:tcPr>
            <w:tcW w:w="2284" w:type="dxa"/>
            <w:vMerge/>
            <w:tcBorders>
              <w:left w:val="single" w:sz="4" w:space="0" w:color="auto"/>
              <w:bottom w:val="single" w:sz="4" w:space="0" w:color="auto"/>
              <w:right w:val="single" w:sz="4" w:space="0" w:color="auto"/>
            </w:tcBorders>
            <w:vAlign w:val="center"/>
          </w:tcPr>
          <w:p w:rsidR="00252C1B" w:rsidRPr="0087262E" w:rsidRDefault="00252C1B" w:rsidP="00B742A2">
            <w:pPr>
              <w:rPr>
                <w:sz w:val="16"/>
                <w:szCs w:val="16"/>
              </w:rPr>
            </w:pPr>
          </w:p>
        </w:tc>
      </w:tr>
      <w:tr w:rsidR="00252C1B"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930297" w:rsidRDefault="00252C1B"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 xml:space="preserve">Heti </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b/>
                <w:sz w:val="16"/>
                <w:szCs w:val="16"/>
              </w:rPr>
            </w:pPr>
            <w:r>
              <w:rPr>
                <w:b/>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52C1B" w:rsidRPr="0087262E" w:rsidRDefault="00252C1B" w:rsidP="00B742A2">
            <w:pPr>
              <w:jc w:val="center"/>
              <w:rPr>
                <w:b/>
              </w:rPr>
            </w:pPr>
            <w:r>
              <w:rPr>
                <w:b/>
              </w:rPr>
              <w:t>GYAKORLATI JEGY</w:t>
            </w:r>
          </w:p>
        </w:tc>
        <w:tc>
          <w:tcPr>
            <w:tcW w:w="982" w:type="dxa"/>
            <w:vMerge w:val="restart"/>
            <w:tcBorders>
              <w:top w:val="single" w:sz="4" w:space="0" w:color="auto"/>
              <w:left w:val="single" w:sz="4" w:space="0" w:color="auto"/>
              <w:right w:val="single" w:sz="4" w:space="0" w:color="auto"/>
            </w:tcBorders>
            <w:vAlign w:val="center"/>
          </w:tcPr>
          <w:p w:rsidR="00252C1B" w:rsidRPr="0087262E" w:rsidRDefault="00252C1B" w:rsidP="00B742A2">
            <w:pPr>
              <w:jc w:val="center"/>
              <w:rPr>
                <w:b/>
              </w:rPr>
            </w:pPr>
            <w:r>
              <w:rPr>
                <w:b/>
              </w:rPr>
              <w:t>4</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252C1B" w:rsidRPr="0087262E" w:rsidRDefault="00252C1B" w:rsidP="00B742A2">
            <w:pPr>
              <w:jc w:val="center"/>
              <w:rPr>
                <w:b/>
              </w:rPr>
            </w:pPr>
            <w:r>
              <w:rPr>
                <w:b/>
              </w:rPr>
              <w:t>MAGYAR</w:t>
            </w:r>
          </w:p>
        </w:tc>
      </w:tr>
      <w:tr w:rsidR="00252C1B"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930297" w:rsidRDefault="00252C1B"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2C1B" w:rsidRPr="00282AFF" w:rsidRDefault="00252C1B" w:rsidP="00B742A2">
            <w:pPr>
              <w:jc w:val="center"/>
              <w:rPr>
                <w:sz w:val="16"/>
                <w:szCs w:val="16"/>
              </w:rPr>
            </w:pPr>
            <w:r w:rsidRPr="00282AFF">
              <w:rPr>
                <w:sz w:val="16"/>
                <w:szCs w:val="16"/>
              </w:rPr>
              <w:t>Féléves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DA5E3F" w:rsidRDefault="00252C1B" w:rsidP="00B742A2">
            <w:pP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2C1B" w:rsidRPr="00191C71" w:rsidRDefault="00252C1B"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sz w:val="16"/>
                <w:szCs w:val="16"/>
              </w:rPr>
            </w:pPr>
          </w:p>
        </w:tc>
        <w:tc>
          <w:tcPr>
            <w:tcW w:w="982" w:type="dxa"/>
            <w:vMerge/>
            <w:tcBorders>
              <w:left w:val="single" w:sz="4" w:space="0" w:color="auto"/>
              <w:bottom w:val="single" w:sz="4" w:space="0" w:color="auto"/>
              <w:right w:val="single" w:sz="4" w:space="0" w:color="auto"/>
            </w:tcBorders>
            <w:vAlign w:val="center"/>
          </w:tcPr>
          <w:p w:rsidR="00252C1B" w:rsidRPr="0087262E" w:rsidRDefault="00252C1B" w:rsidP="00B742A2">
            <w:pPr>
              <w:jc w:val="center"/>
              <w:rPr>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252C1B" w:rsidRPr="0087262E" w:rsidRDefault="00252C1B" w:rsidP="00B742A2">
            <w:pPr>
              <w:jc w:val="center"/>
              <w:rPr>
                <w:sz w:val="16"/>
                <w:szCs w:val="16"/>
              </w:rPr>
            </w:pPr>
          </w:p>
        </w:tc>
      </w:tr>
      <w:tr w:rsidR="00252C1B" w:rsidRPr="0087262E" w:rsidTr="00B742A2">
        <w:trPr>
          <w:cantSplit/>
          <w:trHeight w:val="251"/>
        </w:trPr>
        <w:tc>
          <w:tcPr>
            <w:tcW w:w="2977" w:type="dxa"/>
            <w:gridSpan w:val="6"/>
            <w:tcBorders>
              <w:top w:val="single" w:sz="4" w:space="0" w:color="auto"/>
              <w:left w:val="single" w:sz="4" w:space="0" w:color="auto"/>
              <w:bottom w:val="single" w:sz="4" w:space="0" w:color="auto"/>
              <w:right w:val="single" w:sz="4" w:space="0" w:color="000000"/>
            </w:tcBorders>
            <w:vAlign w:val="center"/>
          </w:tcPr>
          <w:p w:rsidR="00252C1B" w:rsidRPr="00AE0790" w:rsidRDefault="00252C1B" w:rsidP="00B742A2">
            <w:pPr>
              <w:ind w:left="20"/>
              <w:rPr>
                <w:rFonts w:eastAsia="Arial Unicode MS"/>
              </w:rPr>
            </w:pPr>
            <w:r w:rsidRPr="00AE0790">
              <w:t>Tantárgyfelelős oktató</w:t>
            </w:r>
          </w:p>
        </w:tc>
        <w:tc>
          <w:tcPr>
            <w:tcW w:w="992" w:type="dxa"/>
            <w:tcBorders>
              <w:top w:val="nil"/>
              <w:left w:val="nil"/>
              <w:bottom w:val="single" w:sz="4" w:space="0" w:color="auto"/>
              <w:right w:val="single" w:sz="4" w:space="0" w:color="auto"/>
            </w:tcBorders>
            <w:vAlign w:val="center"/>
          </w:tcPr>
          <w:p w:rsidR="00252C1B" w:rsidRPr="00AE0790" w:rsidRDefault="00252C1B"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52C1B" w:rsidRPr="00740E47" w:rsidRDefault="00252C1B" w:rsidP="00B742A2">
            <w:pPr>
              <w:jc w:val="center"/>
              <w:rPr>
                <w:b/>
                <w:sz w:val="16"/>
                <w:szCs w:val="16"/>
              </w:rPr>
            </w:pPr>
            <w:r w:rsidRPr="0040659F">
              <w:rPr>
                <w:b/>
              </w:rPr>
              <w:t>Dr. Kárpáti Tibor</w:t>
            </w:r>
          </w:p>
        </w:tc>
        <w:tc>
          <w:tcPr>
            <w:tcW w:w="982" w:type="dxa"/>
            <w:tcBorders>
              <w:top w:val="single" w:sz="4" w:space="0" w:color="auto"/>
              <w:left w:val="nil"/>
              <w:bottom w:val="single" w:sz="4" w:space="0" w:color="auto"/>
              <w:right w:val="single" w:sz="4" w:space="0" w:color="auto"/>
            </w:tcBorders>
            <w:vAlign w:val="center"/>
          </w:tcPr>
          <w:p w:rsidR="00252C1B" w:rsidRPr="0087262E" w:rsidRDefault="00252C1B" w:rsidP="00B742A2">
            <w:pPr>
              <w:rPr>
                <w:rFonts w:eastAsia="Arial Unicode MS"/>
                <w:sz w:val="16"/>
                <w:szCs w:val="16"/>
              </w:rPr>
            </w:pPr>
            <w:r w:rsidRPr="00AE0790">
              <w:t>beosztása</w:t>
            </w:r>
            <w:r w:rsidRPr="0087262E">
              <w:rPr>
                <w:sz w:val="16"/>
                <w:szCs w:val="16"/>
              </w:rPr>
              <w:t>:</w:t>
            </w:r>
          </w:p>
        </w:tc>
        <w:tc>
          <w:tcPr>
            <w:tcW w:w="2284" w:type="dxa"/>
            <w:tcBorders>
              <w:top w:val="single" w:sz="4" w:space="0" w:color="auto"/>
              <w:left w:val="nil"/>
              <w:bottom w:val="single" w:sz="4" w:space="0" w:color="auto"/>
              <w:right w:val="single" w:sz="4" w:space="0" w:color="auto"/>
            </w:tcBorders>
            <w:shd w:val="clear" w:color="auto" w:fill="E5DFEC"/>
            <w:vAlign w:val="center"/>
          </w:tcPr>
          <w:p w:rsidR="00252C1B" w:rsidRPr="00191C71" w:rsidRDefault="00252C1B" w:rsidP="00B742A2">
            <w:pPr>
              <w:jc w:val="center"/>
              <w:rPr>
                <w:b/>
              </w:rPr>
            </w:pPr>
            <w:r>
              <w:rPr>
                <w:b/>
              </w:rPr>
              <w:t>adjunktus</w:t>
            </w:r>
          </w:p>
        </w:tc>
      </w:tr>
      <w:tr w:rsidR="00252C1B" w:rsidRPr="0087262E" w:rsidTr="00B742A2">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252C1B" w:rsidRDefault="00252C1B" w:rsidP="00B742A2">
            <w:pPr>
              <w:rPr>
                <w:b/>
                <w:bCs/>
              </w:rPr>
            </w:pPr>
          </w:p>
          <w:p w:rsidR="00252C1B" w:rsidRPr="00B21A18" w:rsidRDefault="00252C1B" w:rsidP="00B742A2">
            <w:r w:rsidRPr="00B21A18">
              <w:rPr>
                <w:b/>
                <w:bCs/>
              </w:rPr>
              <w:t>A kurzus célja</w:t>
            </w:r>
            <w:r w:rsidRPr="00B21A18">
              <w:t xml:space="preserve"> </w:t>
            </w:r>
            <w:r>
              <w:t xml:space="preserve">részletesen bemutatni a gyakorlatban </w:t>
            </w:r>
            <w:r w:rsidRPr="00C452C6">
              <w:t>a</w:t>
            </w:r>
            <w:r>
              <w:t>z</w:t>
            </w:r>
            <w:r w:rsidRPr="00C452C6">
              <w:t xml:space="preserve"> </w:t>
            </w:r>
            <w:r>
              <w:t>SAP ERP rendszer napi szintű</w:t>
            </w:r>
            <w:r w:rsidRPr="00C452C6">
              <w:t xml:space="preserve"> operatív műk</w:t>
            </w:r>
            <w:r>
              <w:t>ödését a pénzügyi számvitel jellemző folyamatai mentén. A kurzus egy magyar nyelvű, a hazai jogszabályi előírásoknak megfelelően beállított vállalati környezet folyamatain keresztül végigvezeti a hallgatót a rögzítési, módosítási és lekérdezési lépéseken, melyek szükségesek egy vállalat számviteli tevékenységének támogatásához az SAP rendszer oldaláról. A konkrét SAP tudás mellett gyakorlati számviteli ismeretre is szert lehet tenni a tárgy hallgatása, teljesítése során.</w:t>
            </w:r>
          </w:p>
        </w:tc>
      </w:tr>
      <w:tr w:rsidR="00252C1B" w:rsidRPr="0087262E" w:rsidTr="00B742A2">
        <w:trPr>
          <w:cantSplit/>
          <w:trHeight w:val="1400"/>
        </w:trPr>
        <w:tc>
          <w:tcPr>
            <w:tcW w:w="9939" w:type="dxa"/>
            <w:gridSpan w:val="11"/>
            <w:tcBorders>
              <w:top w:val="single" w:sz="4" w:space="0" w:color="auto"/>
              <w:left w:val="single" w:sz="4" w:space="0" w:color="auto"/>
              <w:right w:val="single" w:sz="4" w:space="0" w:color="000000"/>
            </w:tcBorders>
            <w:vAlign w:val="center"/>
          </w:tcPr>
          <w:p w:rsidR="00252C1B" w:rsidRDefault="00252C1B" w:rsidP="00B742A2">
            <w:pPr>
              <w:jc w:val="both"/>
              <w:rPr>
                <w:b/>
                <w:bCs/>
              </w:rPr>
            </w:pPr>
          </w:p>
          <w:p w:rsidR="00252C1B" w:rsidRDefault="00252C1B"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52C1B" w:rsidRDefault="00252C1B" w:rsidP="00B742A2">
            <w:pPr>
              <w:jc w:val="both"/>
              <w:rPr>
                <w:b/>
                <w:bCs/>
              </w:rPr>
            </w:pPr>
          </w:p>
          <w:p w:rsidR="00252C1B" w:rsidRDefault="00252C1B" w:rsidP="00B742A2">
            <w:pPr>
              <w:jc w:val="both"/>
              <w:rPr>
                <w:i/>
              </w:rPr>
            </w:pPr>
            <w:r w:rsidRPr="00B21A18">
              <w:rPr>
                <w:i/>
              </w:rPr>
              <w:t>Tudás:</w:t>
            </w:r>
          </w:p>
          <w:p w:rsidR="00252C1B" w:rsidRDefault="00252C1B" w:rsidP="00B742A2">
            <w:pPr>
              <w:jc w:val="both"/>
              <w:rPr>
                <w:bCs/>
              </w:rPr>
            </w:pPr>
            <w:r>
              <w:rPr>
                <w:bCs/>
              </w:rPr>
              <w:t>A tantárgy előadásain, gyakorlatain való részvétel során megszerezhető:</w:t>
            </w:r>
          </w:p>
          <w:p w:rsidR="00252C1B" w:rsidRDefault="00252C1B" w:rsidP="00252C1B">
            <w:pPr>
              <w:numPr>
                <w:ilvl w:val="0"/>
                <w:numId w:val="17"/>
              </w:numPr>
              <w:jc w:val="both"/>
              <w:rPr>
                <w:bCs/>
              </w:rPr>
            </w:pPr>
            <w:r w:rsidRPr="00DC2C5D">
              <w:rPr>
                <w:bCs/>
              </w:rPr>
              <w:t xml:space="preserve">SAP ERP </w:t>
            </w:r>
            <w:r>
              <w:rPr>
                <w:bCs/>
              </w:rPr>
              <w:t xml:space="preserve">számviteli (FI) modul jellemzőinek, összefüggéseinek mély ismerete. </w:t>
            </w:r>
          </w:p>
          <w:p w:rsidR="00252C1B" w:rsidRPr="007032B9" w:rsidRDefault="00252C1B" w:rsidP="00252C1B">
            <w:pPr>
              <w:numPr>
                <w:ilvl w:val="0"/>
                <w:numId w:val="17"/>
              </w:numPr>
              <w:jc w:val="both"/>
              <w:rPr>
                <w:bCs/>
              </w:rPr>
            </w:pPr>
            <w:r>
              <w:rPr>
                <w:bCs/>
              </w:rPr>
              <w:t xml:space="preserve">SAP ERP számviteli (FI) modul törzs- és mozgásadatainak rögzítési, módosítási és lekérdezési </w:t>
            </w:r>
            <w:r w:rsidRPr="00DC2C5D">
              <w:rPr>
                <w:bCs/>
              </w:rPr>
              <w:t>szintű</w:t>
            </w:r>
            <w:r>
              <w:rPr>
                <w:bCs/>
              </w:rPr>
              <w:t xml:space="preserve">, részletekbe menő </w:t>
            </w:r>
            <w:r w:rsidRPr="007032B9">
              <w:rPr>
                <w:bCs/>
              </w:rPr>
              <w:t>operatív ismerete.</w:t>
            </w:r>
          </w:p>
          <w:p w:rsidR="00252C1B" w:rsidRPr="000A776F" w:rsidRDefault="00252C1B" w:rsidP="00252C1B">
            <w:pPr>
              <w:numPr>
                <w:ilvl w:val="0"/>
                <w:numId w:val="17"/>
              </w:numPr>
              <w:jc w:val="both"/>
              <w:rPr>
                <w:i/>
              </w:rPr>
            </w:pPr>
            <w:r w:rsidRPr="000A776F">
              <w:rPr>
                <w:bCs/>
              </w:rPr>
              <w:t xml:space="preserve">SAP </w:t>
            </w:r>
            <w:r>
              <w:rPr>
                <w:bCs/>
              </w:rPr>
              <w:t xml:space="preserve">ERP </w:t>
            </w:r>
            <w:r w:rsidRPr="000A776F">
              <w:rPr>
                <w:bCs/>
              </w:rPr>
              <w:t>rendszer</w:t>
            </w:r>
            <w:r>
              <w:rPr>
                <w:bCs/>
              </w:rPr>
              <w:t xml:space="preserve"> számviteli (FI) moduljának </w:t>
            </w:r>
            <w:r w:rsidRPr="000A776F">
              <w:rPr>
                <w:bCs/>
              </w:rPr>
              <w:t xml:space="preserve">és </w:t>
            </w:r>
            <w:r>
              <w:rPr>
                <w:bCs/>
              </w:rPr>
              <w:t xml:space="preserve">a </w:t>
            </w:r>
            <w:r w:rsidRPr="000A776F">
              <w:rPr>
                <w:bCs/>
              </w:rPr>
              <w:t xml:space="preserve">MS </w:t>
            </w:r>
            <w:r>
              <w:rPr>
                <w:bCs/>
              </w:rPr>
              <w:t>Excel program</w:t>
            </w:r>
            <w:r w:rsidRPr="000A776F">
              <w:rPr>
                <w:bCs/>
              </w:rPr>
              <w:t xml:space="preserve"> integrációj</w:t>
            </w:r>
            <w:r>
              <w:rPr>
                <w:bCs/>
              </w:rPr>
              <w:t>ának ismerete.</w:t>
            </w:r>
          </w:p>
          <w:p w:rsidR="00252C1B" w:rsidRDefault="00252C1B" w:rsidP="00B742A2">
            <w:pPr>
              <w:jc w:val="both"/>
              <w:rPr>
                <w:i/>
              </w:rPr>
            </w:pPr>
          </w:p>
          <w:p w:rsidR="00252C1B" w:rsidRDefault="00252C1B" w:rsidP="00B742A2">
            <w:pPr>
              <w:jc w:val="both"/>
              <w:rPr>
                <w:i/>
              </w:rPr>
            </w:pPr>
            <w:r w:rsidRPr="00B21A18">
              <w:rPr>
                <w:i/>
              </w:rPr>
              <w:t>Képesség:</w:t>
            </w:r>
          </w:p>
          <w:p w:rsidR="00252C1B" w:rsidRDefault="00252C1B" w:rsidP="00B742A2">
            <w:pPr>
              <w:jc w:val="both"/>
              <w:rPr>
                <w:bCs/>
              </w:rPr>
            </w:pPr>
            <w:r>
              <w:rPr>
                <w:bCs/>
              </w:rPr>
              <w:t xml:space="preserve">Mélyreható ismeretekkel rendelkezik </w:t>
            </w:r>
            <w:r w:rsidRPr="00DC2C5D">
              <w:rPr>
                <w:bCs/>
              </w:rPr>
              <w:t xml:space="preserve">egy adott vállalat, intézmény </w:t>
            </w:r>
            <w:r>
              <w:rPr>
                <w:bCs/>
              </w:rPr>
              <w:t xml:space="preserve">pénzügyi </w:t>
            </w:r>
            <w:r w:rsidRPr="00DC2C5D">
              <w:rPr>
                <w:bCs/>
              </w:rPr>
              <w:t xml:space="preserve">számviteli támogatásáért felelős SAP ERP szoftver </w:t>
            </w:r>
            <w:r>
              <w:rPr>
                <w:bCs/>
              </w:rPr>
              <w:t>számviteli (FI) moduljának valamennyi fontos funkciójáról</w:t>
            </w:r>
            <w:r w:rsidRPr="00DC2C5D">
              <w:rPr>
                <w:bCs/>
              </w:rPr>
              <w:t>, és érti a támogatott intézményi üzleti folyamatok leképezését a rendszerben.</w:t>
            </w:r>
            <w:r>
              <w:rPr>
                <w:bCs/>
              </w:rPr>
              <w:t xml:space="preserve"> K</w:t>
            </w:r>
            <w:r w:rsidRPr="00DC2C5D">
              <w:rPr>
                <w:bCs/>
              </w:rPr>
              <w:t xml:space="preserve">ezelni tudja az SAP ERP </w:t>
            </w:r>
            <w:r>
              <w:rPr>
                <w:bCs/>
              </w:rPr>
              <w:t xml:space="preserve">számviteli (FI) moduljának mindazon </w:t>
            </w:r>
            <w:r w:rsidRPr="00DC2C5D">
              <w:rPr>
                <w:bCs/>
              </w:rPr>
              <w:t>funkcióit, üzleti tranzakcióit, mely</w:t>
            </w:r>
            <w:r>
              <w:rPr>
                <w:bCs/>
              </w:rPr>
              <w:t>ek</w:t>
            </w:r>
            <w:r w:rsidRPr="00DC2C5D">
              <w:rPr>
                <w:bCs/>
              </w:rPr>
              <w:t xml:space="preserve"> az operatív vállalati működéshez szükséges</w:t>
            </w:r>
            <w:r>
              <w:rPr>
                <w:bCs/>
              </w:rPr>
              <w:t>ek</w:t>
            </w:r>
            <w:r w:rsidRPr="00DC2C5D">
              <w:rPr>
                <w:bCs/>
              </w:rPr>
              <w:t>.</w:t>
            </w:r>
            <w:r>
              <w:rPr>
                <w:bCs/>
              </w:rPr>
              <w:t xml:space="preserve"> Képes az adatokat a megfelelő formában lekérdezni, és a külső információs igényeket a SAP rendszer segítségével teljesíteni.  </w:t>
            </w:r>
            <w:r w:rsidRPr="00DC2C5D">
              <w:rPr>
                <w:bCs/>
              </w:rPr>
              <w:t xml:space="preserve"> </w:t>
            </w:r>
          </w:p>
          <w:p w:rsidR="00252C1B" w:rsidRPr="00B21A18" w:rsidRDefault="00252C1B" w:rsidP="00B742A2">
            <w:pPr>
              <w:jc w:val="both"/>
            </w:pPr>
          </w:p>
          <w:p w:rsidR="00252C1B" w:rsidRDefault="00252C1B" w:rsidP="00B742A2">
            <w:pPr>
              <w:jc w:val="both"/>
              <w:rPr>
                <w:i/>
              </w:rPr>
            </w:pPr>
            <w:r w:rsidRPr="00B21A18">
              <w:rPr>
                <w:i/>
              </w:rPr>
              <w:t>Attitűd:</w:t>
            </w:r>
          </w:p>
          <w:p w:rsidR="00252C1B" w:rsidRDefault="00252C1B" w:rsidP="00B742A2">
            <w:pPr>
              <w:jc w:val="both"/>
              <w:rPr>
                <w:bCs/>
              </w:rPr>
            </w:pPr>
            <w:r>
              <w:rPr>
                <w:bCs/>
              </w:rPr>
              <w:t>A képzésben résztvevő hallgatónak az elsajátított ismeretek hatékony hasznosítása érdekében az alábbi attitűdökkel érdemes rendelkeznie:</w:t>
            </w:r>
          </w:p>
          <w:p w:rsidR="00252C1B" w:rsidRPr="00720F81" w:rsidRDefault="00252C1B" w:rsidP="00252C1B">
            <w:pPr>
              <w:numPr>
                <w:ilvl w:val="0"/>
                <w:numId w:val="17"/>
              </w:numPr>
              <w:jc w:val="both"/>
              <w:rPr>
                <w:bCs/>
              </w:rPr>
            </w:pPr>
            <w:r w:rsidRPr="00720F81">
              <w:rPr>
                <w:bCs/>
              </w:rPr>
              <w:t xml:space="preserve">nyitottság </w:t>
            </w:r>
            <w:r>
              <w:rPr>
                <w:bCs/>
              </w:rPr>
              <w:t xml:space="preserve">a </w:t>
            </w:r>
            <w:r w:rsidRPr="00720F81">
              <w:rPr>
                <w:bCs/>
              </w:rPr>
              <w:t>modern informatikai megoldásokra, technikákra</w:t>
            </w:r>
            <w:r>
              <w:rPr>
                <w:bCs/>
              </w:rPr>
              <w:t>,</w:t>
            </w:r>
          </w:p>
          <w:p w:rsidR="00252C1B" w:rsidRPr="007E298A" w:rsidRDefault="00252C1B" w:rsidP="00252C1B">
            <w:pPr>
              <w:numPr>
                <w:ilvl w:val="0"/>
                <w:numId w:val="17"/>
              </w:numPr>
              <w:jc w:val="both"/>
              <w:rPr>
                <w:bCs/>
              </w:rPr>
            </w:pPr>
            <w:r w:rsidRPr="007E298A">
              <w:rPr>
                <w:bCs/>
              </w:rPr>
              <w:t>rendszerelvű gondolkodás.</w:t>
            </w:r>
          </w:p>
          <w:p w:rsidR="00252C1B" w:rsidRDefault="00252C1B" w:rsidP="00B742A2">
            <w:pPr>
              <w:ind w:left="402"/>
              <w:jc w:val="both"/>
              <w:rPr>
                <w:i/>
              </w:rPr>
            </w:pPr>
          </w:p>
          <w:p w:rsidR="00252C1B" w:rsidRDefault="00252C1B" w:rsidP="00B742A2">
            <w:pPr>
              <w:jc w:val="both"/>
              <w:rPr>
                <w:i/>
              </w:rPr>
            </w:pPr>
            <w:r w:rsidRPr="00B21A18">
              <w:rPr>
                <w:i/>
              </w:rPr>
              <w:t>Autonómia és felelősség:</w:t>
            </w:r>
          </w:p>
          <w:p w:rsidR="00252C1B" w:rsidRDefault="00252C1B" w:rsidP="00B742A2">
            <w:pPr>
              <w:jc w:val="both"/>
              <w:rPr>
                <w:bCs/>
              </w:rPr>
            </w:pPr>
            <w:r>
              <w:rPr>
                <w:bCs/>
              </w:rPr>
              <w:t>A témában fellelhető jelentős mennyiségű szakirodalom, online tartalom, esettanulmány miatt a szaktudás elmélyítésében fontos az önálló ismeretszerzés, majd a gyakorlati életben, munkában az alábbi tulajdonságok:</w:t>
            </w:r>
          </w:p>
          <w:p w:rsidR="00252C1B" w:rsidRPr="00720F81" w:rsidRDefault="00252C1B" w:rsidP="00252C1B">
            <w:pPr>
              <w:numPr>
                <w:ilvl w:val="0"/>
                <w:numId w:val="17"/>
              </w:numPr>
              <w:jc w:val="both"/>
              <w:rPr>
                <w:bCs/>
              </w:rPr>
            </w:pPr>
            <w:r w:rsidRPr="00720F81">
              <w:rPr>
                <w:bCs/>
              </w:rPr>
              <w:t>önképzésre való igény és képesség</w:t>
            </w:r>
            <w:r>
              <w:rPr>
                <w:bCs/>
              </w:rPr>
              <w:t>,</w:t>
            </w:r>
          </w:p>
          <w:p w:rsidR="00252C1B" w:rsidRPr="002C58D3" w:rsidRDefault="00252C1B" w:rsidP="00252C1B">
            <w:pPr>
              <w:pStyle w:val="Listaszerbekezds"/>
              <w:numPr>
                <w:ilvl w:val="0"/>
                <w:numId w:val="17"/>
              </w:numPr>
              <w:jc w:val="both"/>
              <w:rPr>
                <w:rFonts w:eastAsia="Calibri"/>
                <w:bCs/>
                <w:sz w:val="20"/>
                <w:szCs w:val="20"/>
              </w:rPr>
            </w:pPr>
            <w:r w:rsidRPr="008A6459">
              <w:rPr>
                <w:rFonts w:eastAsia="Calibri"/>
                <w:bCs/>
                <w:sz w:val="20"/>
                <w:szCs w:val="20"/>
              </w:rPr>
              <w:t>problémamegoldó, innovatív gondolkodás</w:t>
            </w:r>
            <w:r>
              <w:rPr>
                <w:rFonts w:eastAsia="Calibri"/>
                <w:bCs/>
                <w:sz w:val="20"/>
                <w:szCs w:val="20"/>
              </w:rPr>
              <w:t>,</w:t>
            </w:r>
          </w:p>
          <w:p w:rsidR="00252C1B" w:rsidRPr="008A6459" w:rsidRDefault="00252C1B" w:rsidP="00252C1B">
            <w:pPr>
              <w:pStyle w:val="Listaszerbekezds"/>
              <w:numPr>
                <w:ilvl w:val="0"/>
                <w:numId w:val="17"/>
              </w:numPr>
              <w:jc w:val="both"/>
              <w:rPr>
                <w:rFonts w:eastAsia="Calibri"/>
                <w:bCs/>
                <w:sz w:val="20"/>
                <w:szCs w:val="20"/>
              </w:rPr>
            </w:pPr>
            <w:r w:rsidRPr="008A6459">
              <w:rPr>
                <w:rFonts w:eastAsia="Calibri"/>
                <w:bCs/>
                <w:sz w:val="20"/>
                <w:szCs w:val="20"/>
              </w:rPr>
              <w:t>önálló, felelősségteljes munkavégzés</w:t>
            </w:r>
            <w:r>
              <w:rPr>
                <w:rFonts w:eastAsia="Calibri"/>
                <w:bCs/>
                <w:sz w:val="20"/>
                <w:szCs w:val="20"/>
              </w:rPr>
              <w:t xml:space="preserve"> munkaköri feladatai ellátásában.</w:t>
            </w:r>
          </w:p>
          <w:p w:rsidR="00252C1B" w:rsidRPr="00B21A18" w:rsidRDefault="00252C1B" w:rsidP="00B742A2">
            <w:pPr>
              <w:ind w:left="720"/>
              <w:rPr>
                <w:rFonts w:eastAsia="Arial Unicode MS"/>
                <w:b/>
                <w:bCs/>
              </w:rPr>
            </w:pPr>
          </w:p>
        </w:tc>
      </w:tr>
      <w:tr w:rsidR="00252C1B" w:rsidRPr="0087262E" w:rsidTr="00B742A2">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252C1B" w:rsidRDefault="00252C1B" w:rsidP="00B742A2">
            <w:pPr>
              <w:rPr>
                <w:b/>
                <w:bCs/>
              </w:rPr>
            </w:pPr>
            <w:r w:rsidRPr="00B21A18">
              <w:rPr>
                <w:b/>
                <w:bCs/>
              </w:rPr>
              <w:t xml:space="preserve">A kurzus </w:t>
            </w:r>
            <w:r>
              <w:rPr>
                <w:b/>
                <w:bCs/>
              </w:rPr>
              <w:t xml:space="preserve">rövid </w:t>
            </w:r>
            <w:r w:rsidRPr="00B21A18">
              <w:rPr>
                <w:b/>
                <w:bCs/>
              </w:rPr>
              <w:t>tartalma, témakörei</w:t>
            </w:r>
          </w:p>
          <w:p w:rsidR="00252C1B" w:rsidRPr="00B21A18" w:rsidRDefault="00252C1B" w:rsidP="00B742A2">
            <w:pPr>
              <w:rPr>
                <w:b/>
                <w:bCs/>
              </w:rPr>
            </w:pPr>
          </w:p>
          <w:p w:rsidR="00252C1B" w:rsidRPr="00B21A18" w:rsidRDefault="00252C1B" w:rsidP="00B742A2">
            <w:pPr>
              <w:jc w:val="both"/>
            </w:pPr>
            <w:r>
              <w:rPr>
                <w:lang w:eastAsia="en-US"/>
              </w:rPr>
              <w:t xml:space="preserve">SAP számviteli (FI) modul </w:t>
            </w:r>
            <w:r w:rsidRPr="005D2C17">
              <w:rPr>
                <w:lang w:eastAsia="en-US"/>
              </w:rPr>
              <w:t>üzleti folyamat</w:t>
            </w:r>
            <w:r>
              <w:rPr>
                <w:lang w:eastAsia="en-US"/>
              </w:rPr>
              <w:t>aina</w:t>
            </w:r>
            <w:r w:rsidRPr="005D2C17">
              <w:rPr>
                <w:lang w:eastAsia="en-US"/>
              </w:rPr>
              <w:t xml:space="preserve">k </w:t>
            </w:r>
            <w:r>
              <w:rPr>
                <w:lang w:eastAsia="en-US"/>
              </w:rPr>
              <w:t>törzs és mozgás adatkör szintű kezelése, számviteli bizonylatok készítése a gazdálkodási folyamatok mentén minta példákon keresztül.</w:t>
            </w:r>
          </w:p>
        </w:tc>
      </w:tr>
      <w:tr w:rsidR="00252C1B" w:rsidRPr="00026FED" w:rsidTr="00B742A2">
        <w:trPr>
          <w:trHeight w:val="1319"/>
        </w:trPr>
        <w:tc>
          <w:tcPr>
            <w:tcW w:w="9939" w:type="dxa"/>
            <w:gridSpan w:val="11"/>
            <w:tcBorders>
              <w:top w:val="single" w:sz="4" w:space="0" w:color="auto"/>
              <w:left w:val="single" w:sz="4" w:space="0" w:color="auto"/>
              <w:bottom w:val="single" w:sz="4" w:space="0" w:color="auto"/>
              <w:right w:val="single" w:sz="4" w:space="0" w:color="auto"/>
            </w:tcBorders>
          </w:tcPr>
          <w:p w:rsidR="00252C1B" w:rsidRPr="00B21A18" w:rsidRDefault="00252C1B" w:rsidP="00B742A2">
            <w:pPr>
              <w:rPr>
                <w:b/>
                <w:bCs/>
              </w:rPr>
            </w:pPr>
            <w:r w:rsidRPr="00B21A18">
              <w:rPr>
                <w:b/>
                <w:bCs/>
              </w:rPr>
              <w:t>Tervezett tanulási tevékenységek, tanítási módszerek</w:t>
            </w:r>
          </w:p>
          <w:p w:rsidR="00252C1B" w:rsidRDefault="00252C1B" w:rsidP="00B742A2">
            <w:pPr>
              <w:rPr>
                <w:bCs/>
              </w:rPr>
            </w:pPr>
          </w:p>
          <w:p w:rsidR="00252C1B" w:rsidRPr="00026FED" w:rsidRDefault="00252C1B" w:rsidP="00B742A2">
            <w:pPr>
              <w:rPr>
                <w:b/>
                <w:bCs/>
              </w:rPr>
            </w:pPr>
            <w:r w:rsidRPr="00026FED">
              <w:rPr>
                <w:bCs/>
              </w:rPr>
              <w:t>A móds</w:t>
            </w:r>
            <w:r>
              <w:rPr>
                <w:bCs/>
              </w:rPr>
              <w:t>zerek alkalmazkodnak a gazdaság</w:t>
            </w:r>
            <w:r w:rsidRPr="00026FED">
              <w:rPr>
                <w:bCs/>
              </w:rPr>
              <w:t xml:space="preserve">informatikai képzés lehetőségeihez és elvárásaihoz. Az oktatás gépteremben, </w:t>
            </w:r>
            <w:r>
              <w:rPr>
                <w:bCs/>
              </w:rPr>
              <w:t xml:space="preserve">magyar nyelvű és a hazai jogszabályi környezetnek megfelelően beállított </w:t>
            </w:r>
            <w:r w:rsidRPr="00026FED">
              <w:rPr>
                <w:bCs/>
              </w:rPr>
              <w:t xml:space="preserve">SAP gyakorló környezetben történik. A rendszerben előre beállított struktúrák, üzleti folyamatok mentén gyakorolhatóak a tárgy oktatása során bemutatott üzleti folyamatok. Az ismereteket </w:t>
            </w:r>
            <w:r>
              <w:rPr>
                <w:bCs/>
              </w:rPr>
              <w:t>az egyes számviteli témák szerint csoportosítva</w:t>
            </w:r>
            <w:r w:rsidRPr="00026FED">
              <w:rPr>
                <w:bCs/>
              </w:rPr>
              <w:t xml:space="preserve"> kapják a hallgatók. </w:t>
            </w:r>
            <w:r>
              <w:rPr>
                <w:bCs/>
              </w:rPr>
              <w:t>N</w:t>
            </w:r>
            <w:r w:rsidRPr="00026FED">
              <w:rPr>
                <w:bCs/>
              </w:rPr>
              <w:t>agy hangsúly helyeződik a gyakorlati SAP szaktudás átadás</w:t>
            </w:r>
            <w:r>
              <w:rPr>
                <w:bCs/>
              </w:rPr>
              <w:t>á</w:t>
            </w:r>
            <w:r w:rsidRPr="00026FED">
              <w:rPr>
                <w:bCs/>
              </w:rPr>
              <w:t xml:space="preserve">ra és a hallgatók önálló SAP rendszer használatára </w:t>
            </w:r>
            <w:r>
              <w:rPr>
                <w:bCs/>
              </w:rPr>
              <w:t xml:space="preserve">az </w:t>
            </w:r>
            <w:r w:rsidRPr="00026FED">
              <w:rPr>
                <w:bCs/>
              </w:rPr>
              <w:t xml:space="preserve">adatbevitel, </w:t>
            </w:r>
            <w:r>
              <w:rPr>
                <w:bCs/>
              </w:rPr>
              <w:t xml:space="preserve">az </w:t>
            </w:r>
            <w:r w:rsidRPr="00026FED">
              <w:rPr>
                <w:bCs/>
              </w:rPr>
              <w:t xml:space="preserve">egyedi bizonylat kiállítás, </w:t>
            </w:r>
            <w:r>
              <w:rPr>
                <w:bCs/>
              </w:rPr>
              <w:t xml:space="preserve">a </w:t>
            </w:r>
            <w:r w:rsidRPr="00026FED">
              <w:rPr>
                <w:bCs/>
              </w:rPr>
              <w:t xml:space="preserve">csoportos lekérdezések </w:t>
            </w:r>
            <w:r>
              <w:rPr>
                <w:bCs/>
              </w:rPr>
              <w:t>végrehajtása és</w:t>
            </w:r>
            <w:r w:rsidRPr="00026FED">
              <w:rPr>
                <w:bCs/>
              </w:rPr>
              <w:t xml:space="preserve"> </w:t>
            </w:r>
            <w:r>
              <w:rPr>
                <w:bCs/>
              </w:rPr>
              <w:t xml:space="preserve">a </w:t>
            </w:r>
            <w:r w:rsidRPr="00026FED">
              <w:rPr>
                <w:bCs/>
              </w:rPr>
              <w:t xml:space="preserve">SAP </w:t>
            </w:r>
            <w:r>
              <w:rPr>
                <w:bCs/>
              </w:rPr>
              <w:t xml:space="preserve">pénzügyi számviteli </w:t>
            </w:r>
            <w:r w:rsidRPr="00026FED">
              <w:rPr>
                <w:bCs/>
              </w:rPr>
              <w:t xml:space="preserve">modul </w:t>
            </w:r>
            <w:r>
              <w:rPr>
                <w:bCs/>
              </w:rPr>
              <w:t xml:space="preserve">(FI) </w:t>
            </w:r>
            <w:r w:rsidRPr="00026FED">
              <w:rPr>
                <w:bCs/>
              </w:rPr>
              <w:t>szakmai ismertetése során.</w:t>
            </w:r>
            <w:r>
              <w:rPr>
                <w:b/>
                <w:bCs/>
              </w:rPr>
              <w:t xml:space="preserve"> </w:t>
            </w:r>
          </w:p>
        </w:tc>
      </w:tr>
      <w:tr w:rsidR="00252C1B"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252C1B" w:rsidRDefault="00252C1B" w:rsidP="00B742A2">
            <w:pPr>
              <w:rPr>
                <w:b/>
                <w:bCs/>
              </w:rPr>
            </w:pPr>
            <w:r w:rsidRPr="00B21A18">
              <w:rPr>
                <w:b/>
                <w:bCs/>
              </w:rPr>
              <w:lastRenderedPageBreak/>
              <w:t>Értékelés</w:t>
            </w:r>
          </w:p>
          <w:p w:rsidR="00252C1B" w:rsidRPr="00026FED" w:rsidRDefault="00252C1B" w:rsidP="00B742A2">
            <w:pPr>
              <w:shd w:val="clear" w:color="auto" w:fill="E5DFEC"/>
              <w:suppressAutoHyphens/>
              <w:autoSpaceDE w:val="0"/>
              <w:spacing w:before="60" w:after="60"/>
              <w:ind w:right="113"/>
            </w:pPr>
            <w:r w:rsidRPr="00026FED">
              <w:t xml:space="preserve">A félévközi óra látogatás </w:t>
            </w:r>
            <w:r>
              <w:t>gyakorlati</w:t>
            </w:r>
            <w:r w:rsidRPr="00026FED">
              <w:t xml:space="preserve"> jeggyel zárul, amely </w:t>
            </w:r>
            <w:r>
              <w:t>megegyezik a</w:t>
            </w:r>
            <w:r w:rsidRPr="00026FED">
              <w:t xml:space="preserve"> zárthelyi dolgozat </w:t>
            </w:r>
            <w:r>
              <w:t>eredményével</w:t>
            </w:r>
            <w:r w:rsidRPr="00026FED">
              <w:t>. Az érdemjegy megszerzésének követelményei:</w:t>
            </w:r>
          </w:p>
          <w:p w:rsidR="00252C1B" w:rsidRPr="00026FED" w:rsidRDefault="00252C1B" w:rsidP="00B742A2">
            <w:pPr>
              <w:shd w:val="clear" w:color="auto" w:fill="E5DFEC"/>
              <w:suppressAutoHyphens/>
              <w:autoSpaceDE w:val="0"/>
              <w:spacing w:before="60" w:after="60"/>
              <w:ind w:left="417" w:right="113"/>
            </w:pPr>
            <w:r w:rsidRPr="00026FED">
              <w:t>•</w:t>
            </w:r>
            <w:r w:rsidRPr="00026FED">
              <w:tab/>
            </w:r>
            <w:r w:rsidRPr="00A62111">
              <w:t>a gyakorl</w:t>
            </w:r>
            <w:r>
              <w:t>ati órák rendszeres látogatása,</w:t>
            </w:r>
            <w:r w:rsidRPr="00026FED">
              <w:t xml:space="preserve"> </w:t>
            </w:r>
          </w:p>
          <w:p w:rsidR="00252C1B" w:rsidRPr="00026FED" w:rsidRDefault="00252C1B" w:rsidP="00B742A2">
            <w:pPr>
              <w:shd w:val="clear" w:color="auto" w:fill="E5DFEC"/>
              <w:suppressAutoHyphens/>
              <w:autoSpaceDE w:val="0"/>
              <w:spacing w:before="60" w:after="60"/>
              <w:ind w:left="417" w:right="113"/>
            </w:pPr>
            <w:r w:rsidRPr="00026FED">
              <w:t>•</w:t>
            </w:r>
            <w:r w:rsidRPr="00026FED">
              <w:tab/>
            </w:r>
            <w:r>
              <w:t>aktív rész</w:t>
            </w:r>
            <w:r w:rsidRPr="00026FED">
              <w:t>v</w:t>
            </w:r>
            <w:r>
              <w:t>étel</w:t>
            </w:r>
            <w:r w:rsidRPr="00026FED">
              <w:t xml:space="preserve"> </w:t>
            </w:r>
            <w:r>
              <w:t>az SAP rendszer használatában.</w:t>
            </w:r>
          </w:p>
          <w:p w:rsidR="00252C1B" w:rsidRPr="00026FED" w:rsidRDefault="00252C1B" w:rsidP="00B742A2">
            <w:pPr>
              <w:shd w:val="clear" w:color="auto" w:fill="E5DFEC"/>
              <w:suppressAutoHyphens/>
              <w:autoSpaceDE w:val="0"/>
              <w:spacing w:before="60" w:after="60"/>
              <w:ind w:right="113"/>
            </w:pPr>
            <w:r w:rsidRPr="00026FED">
              <w:t xml:space="preserve">A hallgatók a félév során </w:t>
            </w:r>
            <w:r>
              <w:t xml:space="preserve">egy </w:t>
            </w:r>
            <w:r w:rsidRPr="00026FED">
              <w:t xml:space="preserve">alkalommal </w:t>
            </w:r>
            <w:r>
              <w:t>bizonyít</w:t>
            </w:r>
            <w:r w:rsidRPr="00026FED">
              <w:t>ják tudásukat.</w:t>
            </w:r>
          </w:p>
          <w:p w:rsidR="00252C1B" w:rsidRDefault="00252C1B" w:rsidP="00B742A2">
            <w:pPr>
              <w:shd w:val="clear" w:color="auto" w:fill="E5DFEC"/>
              <w:suppressAutoHyphens/>
              <w:autoSpaceDE w:val="0"/>
              <w:spacing w:before="60" w:after="60"/>
              <w:ind w:left="417" w:right="113"/>
            </w:pPr>
            <w:r>
              <w:t xml:space="preserve">A vizsga eredményei a következők szerint alakulnak: </w:t>
            </w:r>
          </w:p>
          <w:p w:rsidR="00252C1B" w:rsidRDefault="00252C1B" w:rsidP="00B742A2">
            <w:pPr>
              <w:shd w:val="clear" w:color="auto" w:fill="E5DFEC"/>
              <w:suppressAutoHyphens/>
              <w:autoSpaceDE w:val="0"/>
              <w:spacing w:before="60" w:after="60"/>
              <w:ind w:left="417" w:right="113"/>
            </w:pPr>
            <w:r>
              <w:tab/>
              <w:t xml:space="preserve">0-59,99% </w:t>
            </w:r>
            <w:r>
              <w:tab/>
              <w:t>elégtelen</w:t>
            </w:r>
          </w:p>
          <w:p w:rsidR="00252C1B" w:rsidRDefault="00252C1B" w:rsidP="00B742A2">
            <w:pPr>
              <w:shd w:val="clear" w:color="auto" w:fill="E5DFEC"/>
              <w:suppressAutoHyphens/>
              <w:autoSpaceDE w:val="0"/>
              <w:spacing w:before="60" w:after="60"/>
              <w:ind w:left="417" w:right="113"/>
            </w:pPr>
            <w:r>
              <w:tab/>
              <w:t xml:space="preserve">60-69,99% </w:t>
            </w:r>
            <w:r>
              <w:tab/>
              <w:t>elégséges</w:t>
            </w:r>
          </w:p>
          <w:p w:rsidR="00252C1B" w:rsidRDefault="00252C1B" w:rsidP="00B742A2">
            <w:pPr>
              <w:shd w:val="clear" w:color="auto" w:fill="E5DFEC"/>
              <w:suppressAutoHyphens/>
              <w:autoSpaceDE w:val="0"/>
              <w:spacing w:before="60" w:after="60"/>
              <w:ind w:left="417" w:right="113"/>
            </w:pPr>
            <w:r>
              <w:tab/>
              <w:t xml:space="preserve">70-79,99% </w:t>
            </w:r>
            <w:r>
              <w:tab/>
              <w:t>közepes</w:t>
            </w:r>
          </w:p>
          <w:p w:rsidR="00252C1B" w:rsidRDefault="00252C1B" w:rsidP="00B742A2">
            <w:pPr>
              <w:shd w:val="clear" w:color="auto" w:fill="E5DFEC"/>
              <w:suppressAutoHyphens/>
              <w:autoSpaceDE w:val="0"/>
              <w:spacing w:before="60" w:after="60"/>
              <w:ind w:left="417" w:right="113"/>
            </w:pPr>
            <w:r>
              <w:tab/>
              <w:t xml:space="preserve">80-89,99% </w:t>
            </w:r>
            <w:r>
              <w:tab/>
              <w:t>jó</w:t>
            </w:r>
          </w:p>
          <w:p w:rsidR="00252C1B" w:rsidRPr="00B21A18" w:rsidRDefault="00252C1B" w:rsidP="00B742A2">
            <w:pPr>
              <w:shd w:val="clear" w:color="auto" w:fill="E5DFEC"/>
              <w:suppressAutoHyphens/>
              <w:autoSpaceDE w:val="0"/>
              <w:spacing w:before="60" w:after="60"/>
              <w:ind w:left="417" w:right="113"/>
            </w:pPr>
            <w:r>
              <w:tab/>
              <w:t xml:space="preserve">90% </w:t>
            </w:r>
            <w:proofErr w:type="gramStart"/>
            <w:r>
              <w:t xml:space="preserve">-     </w:t>
            </w:r>
            <w:r>
              <w:tab/>
              <w:t>jeles</w:t>
            </w:r>
            <w:proofErr w:type="gramEnd"/>
          </w:p>
          <w:p w:rsidR="00252C1B" w:rsidRPr="00B21A18" w:rsidRDefault="00252C1B" w:rsidP="00B742A2"/>
        </w:tc>
      </w:tr>
      <w:tr w:rsidR="00252C1B"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252C1B" w:rsidRPr="00B21A18" w:rsidRDefault="00252C1B" w:rsidP="00B742A2">
            <w:pPr>
              <w:rPr>
                <w:b/>
                <w:bCs/>
              </w:rPr>
            </w:pPr>
            <w:r w:rsidRPr="00B21A18">
              <w:rPr>
                <w:b/>
                <w:bCs/>
              </w:rPr>
              <w:t xml:space="preserve">Kötelező </w:t>
            </w:r>
            <w:r>
              <w:rPr>
                <w:b/>
                <w:bCs/>
              </w:rPr>
              <w:t>szakirodalom</w:t>
            </w:r>
            <w:r w:rsidRPr="00B21A18">
              <w:rPr>
                <w:b/>
                <w:bCs/>
              </w:rPr>
              <w:t>:</w:t>
            </w:r>
          </w:p>
          <w:p w:rsidR="00252C1B" w:rsidRDefault="00252C1B" w:rsidP="00B742A2">
            <w:pPr>
              <w:rPr>
                <w:bCs/>
              </w:rPr>
            </w:pPr>
            <w:r>
              <w:rPr>
                <w:bCs/>
              </w:rPr>
              <w:t>Az órákon elhangzottak és a kivetített anyagok (ppt-k).</w:t>
            </w:r>
          </w:p>
          <w:p w:rsidR="00252C1B" w:rsidRPr="006972FA" w:rsidRDefault="00252C1B" w:rsidP="00B742A2">
            <w:pPr>
              <w:rPr>
                <w:bCs/>
              </w:rPr>
            </w:pPr>
          </w:p>
          <w:p w:rsidR="00252C1B" w:rsidRDefault="00252C1B" w:rsidP="00B742A2">
            <w:pPr>
              <w:rPr>
                <w:b/>
                <w:bCs/>
              </w:rPr>
            </w:pPr>
            <w:r w:rsidRPr="00740E47">
              <w:rPr>
                <w:b/>
                <w:bCs/>
              </w:rPr>
              <w:t>Ajánlott szakirodalom:</w:t>
            </w:r>
            <w:r>
              <w:rPr>
                <w:b/>
                <w:bCs/>
              </w:rPr>
              <w:t xml:space="preserve"> </w:t>
            </w:r>
          </w:p>
          <w:p w:rsidR="00252C1B" w:rsidRDefault="00252C1B" w:rsidP="00B742A2">
            <w:pPr>
              <w:rPr>
                <w:bCs/>
              </w:rPr>
            </w:pPr>
            <w:r w:rsidRPr="00D07099">
              <w:rPr>
                <w:bCs/>
              </w:rPr>
              <w:t xml:space="preserve">José A. </w:t>
            </w:r>
            <w:proofErr w:type="spellStart"/>
            <w:r w:rsidRPr="00D07099">
              <w:rPr>
                <w:bCs/>
              </w:rPr>
              <w:t>Hernández</w:t>
            </w:r>
            <w:proofErr w:type="spellEnd"/>
            <w:r w:rsidRPr="00D07099">
              <w:rPr>
                <w:bCs/>
              </w:rPr>
              <w:t xml:space="preserve"> - </w:t>
            </w:r>
            <w:proofErr w:type="spellStart"/>
            <w:r w:rsidRPr="00D07099">
              <w:rPr>
                <w:bCs/>
              </w:rPr>
              <w:t>Jim</w:t>
            </w:r>
            <w:proofErr w:type="spellEnd"/>
            <w:r w:rsidRPr="00D07099">
              <w:rPr>
                <w:bCs/>
              </w:rPr>
              <w:t xml:space="preserve"> </w:t>
            </w:r>
            <w:proofErr w:type="spellStart"/>
            <w:r w:rsidRPr="00D07099">
              <w:rPr>
                <w:bCs/>
              </w:rPr>
              <w:t>Keogh</w:t>
            </w:r>
            <w:proofErr w:type="spellEnd"/>
            <w:r w:rsidRPr="00D07099">
              <w:rPr>
                <w:bCs/>
              </w:rPr>
              <w:t xml:space="preserve"> - Franklin F. Martinez (2007): SAP R/3 Kézikönyv. </w:t>
            </w:r>
            <w:proofErr w:type="spellStart"/>
            <w:r w:rsidRPr="00D07099">
              <w:rPr>
                <w:bCs/>
              </w:rPr>
              <w:t>Panem</w:t>
            </w:r>
            <w:proofErr w:type="spellEnd"/>
            <w:r w:rsidRPr="00D07099">
              <w:rPr>
                <w:bCs/>
              </w:rPr>
              <w:t xml:space="preserve"> Kft..</w:t>
            </w:r>
          </w:p>
          <w:p w:rsidR="00252C1B" w:rsidRDefault="00252C1B" w:rsidP="00B742A2">
            <w:pPr>
              <w:spacing w:before="120"/>
              <w:rPr>
                <w:bCs/>
              </w:rPr>
            </w:pPr>
            <w:r>
              <w:rPr>
                <w:bCs/>
              </w:rPr>
              <w:t xml:space="preserve">Burns D. (2016): Financial Accounting in SAP. </w:t>
            </w:r>
            <w:proofErr w:type="spellStart"/>
            <w:r>
              <w:rPr>
                <w:bCs/>
              </w:rPr>
              <w:t>Rheinwerk</w:t>
            </w:r>
            <w:proofErr w:type="spellEnd"/>
            <w:r>
              <w:rPr>
                <w:bCs/>
              </w:rPr>
              <w:t xml:space="preserve"> Publishing, Inc</w:t>
            </w:r>
            <w:proofErr w:type="gramStart"/>
            <w:r>
              <w:rPr>
                <w:bCs/>
              </w:rPr>
              <w:t>.,</w:t>
            </w:r>
            <w:proofErr w:type="gramEnd"/>
            <w:r>
              <w:rPr>
                <w:bCs/>
              </w:rPr>
              <w:t xml:space="preserve"> Boston (MA) 1</w:t>
            </w:r>
            <w:r w:rsidRPr="0044153D">
              <w:rPr>
                <w:bCs/>
                <w:vertAlign w:val="superscript"/>
              </w:rPr>
              <w:t>st</w:t>
            </w:r>
            <w:r>
              <w:rPr>
                <w:bCs/>
              </w:rPr>
              <w:t xml:space="preserve"> </w:t>
            </w:r>
            <w:proofErr w:type="spellStart"/>
            <w:r>
              <w:rPr>
                <w:bCs/>
              </w:rPr>
              <w:t>edition</w:t>
            </w:r>
            <w:proofErr w:type="spellEnd"/>
            <w:r>
              <w:rPr>
                <w:bCs/>
              </w:rPr>
              <w:t>.</w:t>
            </w:r>
          </w:p>
          <w:p w:rsidR="00252C1B" w:rsidRPr="00B21A18" w:rsidRDefault="00252C1B" w:rsidP="00B742A2"/>
        </w:tc>
      </w:tr>
    </w:tbl>
    <w:p w:rsidR="00252C1B" w:rsidRDefault="00252C1B" w:rsidP="00252C1B"/>
    <w:p w:rsidR="00252C1B" w:rsidRDefault="00252C1B" w:rsidP="00252C1B"/>
    <w:p w:rsidR="00252C1B" w:rsidRDefault="00252C1B" w:rsidP="00252C1B">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706"/>
      </w:tblGrid>
      <w:tr w:rsidR="00252C1B" w:rsidRPr="007317D2" w:rsidTr="00B742A2">
        <w:tc>
          <w:tcPr>
            <w:tcW w:w="9250" w:type="dxa"/>
            <w:gridSpan w:val="2"/>
            <w:shd w:val="clear" w:color="auto" w:fill="auto"/>
          </w:tcPr>
          <w:p w:rsidR="00252C1B" w:rsidRPr="007317D2" w:rsidRDefault="00252C1B" w:rsidP="00B742A2">
            <w:pPr>
              <w:jc w:val="center"/>
              <w:rPr>
                <w:sz w:val="28"/>
                <w:szCs w:val="28"/>
              </w:rPr>
            </w:pPr>
            <w:r w:rsidRPr="007317D2">
              <w:rPr>
                <w:sz w:val="28"/>
                <w:szCs w:val="28"/>
              </w:rPr>
              <w:lastRenderedPageBreak/>
              <w:t>Heti bontott tematika</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1.</w:t>
            </w:r>
          </w:p>
        </w:tc>
        <w:tc>
          <w:tcPr>
            <w:tcW w:w="7904" w:type="dxa"/>
            <w:shd w:val="clear" w:color="auto" w:fill="auto"/>
          </w:tcPr>
          <w:p w:rsidR="00252C1B" w:rsidRPr="00BF1195" w:rsidRDefault="00252C1B" w:rsidP="00B742A2">
            <w:pPr>
              <w:jc w:val="both"/>
            </w:pPr>
            <w:r>
              <w:t>A számvitel számítógépes támogatásával kapcsolatos alapismeretek.</w:t>
            </w:r>
          </w:p>
        </w:tc>
      </w:tr>
      <w:tr w:rsidR="00252C1B" w:rsidRPr="007317D2" w:rsidTr="00B742A2">
        <w:tc>
          <w:tcPr>
            <w:tcW w:w="1346" w:type="dxa"/>
            <w:vMerge/>
            <w:shd w:val="clear" w:color="auto" w:fill="auto"/>
            <w:vAlign w:val="center"/>
          </w:tcPr>
          <w:p w:rsidR="00252C1B" w:rsidRPr="007317D2" w:rsidRDefault="00252C1B" w:rsidP="001F6839">
            <w:pPr>
              <w:numPr>
                <w:ilvl w:val="0"/>
                <w:numId w:val="28"/>
              </w:numPr>
              <w:jc w:val="center"/>
            </w:pPr>
          </w:p>
        </w:tc>
        <w:tc>
          <w:tcPr>
            <w:tcW w:w="7904" w:type="dxa"/>
            <w:shd w:val="clear" w:color="auto" w:fill="auto"/>
          </w:tcPr>
          <w:p w:rsidR="00252C1B" w:rsidRPr="00BF1195" w:rsidRDefault="00252C1B" w:rsidP="00B742A2">
            <w:pPr>
              <w:jc w:val="both"/>
            </w:pPr>
            <w:r>
              <w:t>TE: ismeri a számviteli tevékenység informatikai rendszerben való végzésének legfontosabb jellemzőit, sajátosságait.</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2.</w:t>
            </w:r>
          </w:p>
        </w:tc>
        <w:tc>
          <w:tcPr>
            <w:tcW w:w="7904" w:type="dxa"/>
            <w:shd w:val="clear" w:color="auto" w:fill="auto"/>
          </w:tcPr>
          <w:p w:rsidR="00252C1B" w:rsidRPr="00BF1195" w:rsidRDefault="00252C1B" w:rsidP="00B742A2">
            <w:pPr>
              <w:jc w:val="both"/>
            </w:pPr>
            <w:r>
              <w:t>ERP rendszer evolúció, SAP történet, SAP megoldás portfólió és SAP ERP alapvető modulok bemutatása. Kezelési felület megismerése.</w:t>
            </w:r>
          </w:p>
        </w:tc>
      </w:tr>
      <w:tr w:rsidR="00252C1B" w:rsidRPr="007317D2" w:rsidTr="00B742A2">
        <w:tc>
          <w:tcPr>
            <w:tcW w:w="1346" w:type="dxa"/>
            <w:vMerge/>
            <w:shd w:val="clear" w:color="auto" w:fill="auto"/>
            <w:vAlign w:val="center"/>
          </w:tcPr>
          <w:p w:rsidR="00252C1B" w:rsidRPr="007317D2" w:rsidRDefault="00252C1B" w:rsidP="00252C1B">
            <w:pPr>
              <w:numPr>
                <w:ilvl w:val="0"/>
                <w:numId w:val="27"/>
              </w:numPr>
              <w:jc w:val="center"/>
            </w:pPr>
          </w:p>
        </w:tc>
        <w:tc>
          <w:tcPr>
            <w:tcW w:w="7904" w:type="dxa"/>
            <w:shd w:val="clear" w:color="auto" w:fill="auto"/>
          </w:tcPr>
          <w:p w:rsidR="00252C1B" w:rsidRPr="00BF1195" w:rsidRDefault="00252C1B" w:rsidP="00B742A2">
            <w:pPr>
              <w:jc w:val="both"/>
            </w:pPr>
            <w:r>
              <w:t xml:space="preserve">TE: az ERP rendszerek és az SAP alkalmazások jellemzőinek bemutatására és a SAP felület kezelésére képes.  </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3.</w:t>
            </w:r>
          </w:p>
        </w:tc>
        <w:tc>
          <w:tcPr>
            <w:tcW w:w="7904" w:type="dxa"/>
            <w:shd w:val="clear" w:color="auto" w:fill="auto"/>
          </w:tcPr>
          <w:p w:rsidR="00252C1B" w:rsidRPr="00BF1195" w:rsidRDefault="00252C1B" w:rsidP="00B742A2">
            <w:pPr>
              <w:jc w:val="both"/>
            </w:pPr>
            <w:r>
              <w:t xml:space="preserve">SAP számviteli (FI) modul beállításainak, törzsadatainak, mozgásadatainak, és az abban történő munkavégzésnek az áttekintése.  </w:t>
            </w:r>
          </w:p>
        </w:tc>
      </w:tr>
      <w:tr w:rsidR="00252C1B" w:rsidRPr="007317D2" w:rsidTr="00B742A2">
        <w:tc>
          <w:tcPr>
            <w:tcW w:w="1346" w:type="dxa"/>
            <w:vMerge/>
            <w:shd w:val="clear" w:color="auto" w:fill="auto"/>
            <w:vAlign w:val="center"/>
          </w:tcPr>
          <w:p w:rsidR="00252C1B" w:rsidRPr="007317D2" w:rsidRDefault="00252C1B" w:rsidP="00252C1B">
            <w:pPr>
              <w:numPr>
                <w:ilvl w:val="0"/>
                <w:numId w:val="27"/>
              </w:numPr>
              <w:jc w:val="center"/>
            </w:pPr>
          </w:p>
        </w:tc>
        <w:tc>
          <w:tcPr>
            <w:tcW w:w="7904" w:type="dxa"/>
            <w:shd w:val="clear" w:color="auto" w:fill="auto"/>
          </w:tcPr>
          <w:p w:rsidR="00252C1B" w:rsidRPr="00BF1195" w:rsidRDefault="00252C1B" w:rsidP="00B742A2">
            <w:pPr>
              <w:jc w:val="both"/>
            </w:pPr>
            <w:r>
              <w:t xml:space="preserve">TE: ismeri az SAP ERP számviteli (FI) modulja működésének összefüggéseit, és az abban végzendő feladatokat.  </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4.</w:t>
            </w:r>
          </w:p>
        </w:tc>
        <w:tc>
          <w:tcPr>
            <w:tcW w:w="7904" w:type="dxa"/>
            <w:shd w:val="clear" w:color="auto" w:fill="auto"/>
          </w:tcPr>
          <w:p w:rsidR="00252C1B" w:rsidRPr="00BF1195" w:rsidRDefault="00252C1B" w:rsidP="00B742A2">
            <w:pPr>
              <w:jc w:val="both"/>
            </w:pPr>
            <w:r>
              <w:t>Vevői, szállítói és egyéb számviteli törzsadat kezelés.</w:t>
            </w:r>
          </w:p>
        </w:tc>
      </w:tr>
      <w:tr w:rsidR="00252C1B" w:rsidRPr="007317D2" w:rsidTr="00B742A2">
        <w:tc>
          <w:tcPr>
            <w:tcW w:w="1346" w:type="dxa"/>
            <w:vMerge/>
            <w:shd w:val="clear" w:color="auto" w:fill="auto"/>
            <w:vAlign w:val="center"/>
          </w:tcPr>
          <w:p w:rsidR="00252C1B" w:rsidRPr="007317D2" w:rsidRDefault="00252C1B" w:rsidP="00252C1B">
            <w:pPr>
              <w:numPr>
                <w:ilvl w:val="0"/>
                <w:numId w:val="27"/>
              </w:numPr>
              <w:jc w:val="center"/>
            </w:pPr>
          </w:p>
        </w:tc>
        <w:tc>
          <w:tcPr>
            <w:tcW w:w="7904" w:type="dxa"/>
            <w:shd w:val="clear" w:color="auto" w:fill="auto"/>
          </w:tcPr>
          <w:p w:rsidR="00252C1B" w:rsidRPr="00BF1195" w:rsidRDefault="00252C1B" w:rsidP="00B742A2">
            <w:pPr>
              <w:jc w:val="both"/>
            </w:pPr>
            <w:r>
              <w:t xml:space="preserve">TE: Számviteli törzsadatok rögzítésére, módosítására és zárolására képes.  </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5.</w:t>
            </w:r>
          </w:p>
        </w:tc>
        <w:tc>
          <w:tcPr>
            <w:tcW w:w="7904" w:type="dxa"/>
            <w:shd w:val="clear" w:color="auto" w:fill="auto"/>
          </w:tcPr>
          <w:p w:rsidR="00252C1B" w:rsidRPr="00BF1195" w:rsidRDefault="00252C1B" w:rsidP="00B742A2">
            <w:pPr>
              <w:jc w:val="both"/>
            </w:pPr>
            <w:r>
              <w:t>Vevői és szállítói számla iktatása, könyvelése, módosítása és stornózása.</w:t>
            </w:r>
          </w:p>
        </w:tc>
      </w:tr>
      <w:tr w:rsidR="00252C1B" w:rsidRPr="007317D2" w:rsidTr="00B742A2">
        <w:tc>
          <w:tcPr>
            <w:tcW w:w="1346" w:type="dxa"/>
            <w:vMerge/>
            <w:shd w:val="clear" w:color="auto" w:fill="auto"/>
            <w:vAlign w:val="center"/>
          </w:tcPr>
          <w:p w:rsidR="00252C1B" w:rsidRPr="007317D2" w:rsidRDefault="00252C1B" w:rsidP="00252C1B">
            <w:pPr>
              <w:numPr>
                <w:ilvl w:val="0"/>
                <w:numId w:val="18"/>
              </w:numPr>
              <w:jc w:val="center"/>
            </w:pPr>
          </w:p>
        </w:tc>
        <w:tc>
          <w:tcPr>
            <w:tcW w:w="7904" w:type="dxa"/>
            <w:shd w:val="clear" w:color="auto" w:fill="auto"/>
          </w:tcPr>
          <w:p w:rsidR="00252C1B" w:rsidRPr="00BF1195" w:rsidRDefault="00252C1B" w:rsidP="00B742A2">
            <w:pPr>
              <w:jc w:val="both"/>
            </w:pPr>
            <w:r>
              <w:t>TE: számlák iktatására, könyvelésére, módosítására és stornózására képes.</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6.</w:t>
            </w:r>
          </w:p>
        </w:tc>
        <w:tc>
          <w:tcPr>
            <w:tcW w:w="7904" w:type="dxa"/>
            <w:shd w:val="clear" w:color="auto" w:fill="auto"/>
          </w:tcPr>
          <w:p w:rsidR="00252C1B" w:rsidRPr="00E716F0" w:rsidRDefault="00252C1B" w:rsidP="00B742A2">
            <w:pPr>
              <w:jc w:val="both"/>
            </w:pPr>
            <w:r>
              <w:t>Főkönyvi könyvelés és pénztárkönyvelés ismertetése.</w:t>
            </w:r>
          </w:p>
        </w:tc>
      </w:tr>
      <w:tr w:rsidR="00252C1B" w:rsidRPr="007317D2" w:rsidTr="00B742A2">
        <w:tc>
          <w:tcPr>
            <w:tcW w:w="1346" w:type="dxa"/>
            <w:vMerge/>
            <w:shd w:val="clear" w:color="auto" w:fill="auto"/>
            <w:vAlign w:val="center"/>
          </w:tcPr>
          <w:p w:rsidR="00252C1B" w:rsidRPr="007317D2" w:rsidRDefault="00252C1B" w:rsidP="00252C1B">
            <w:pPr>
              <w:numPr>
                <w:ilvl w:val="0"/>
                <w:numId w:val="18"/>
              </w:numPr>
              <w:jc w:val="center"/>
            </w:pPr>
          </w:p>
        </w:tc>
        <w:tc>
          <w:tcPr>
            <w:tcW w:w="7904" w:type="dxa"/>
            <w:shd w:val="clear" w:color="auto" w:fill="auto"/>
          </w:tcPr>
          <w:p w:rsidR="00252C1B" w:rsidRPr="00BF1195" w:rsidRDefault="00252C1B" w:rsidP="00B742A2">
            <w:pPr>
              <w:jc w:val="both"/>
            </w:pPr>
            <w:r>
              <w:t>TE: főkönyvi könyvelések végzésére és a pénztár könyvelésére képes.</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7.</w:t>
            </w:r>
          </w:p>
        </w:tc>
        <w:tc>
          <w:tcPr>
            <w:tcW w:w="7904" w:type="dxa"/>
            <w:shd w:val="clear" w:color="auto" w:fill="auto"/>
          </w:tcPr>
          <w:p w:rsidR="00252C1B" w:rsidRPr="00BF1195" w:rsidRDefault="00252C1B" w:rsidP="00B742A2">
            <w:pPr>
              <w:jc w:val="both"/>
            </w:pPr>
            <w:r>
              <w:t>Ismétlés és gyakorlás</w:t>
            </w:r>
          </w:p>
        </w:tc>
      </w:tr>
      <w:tr w:rsidR="00252C1B" w:rsidRPr="007317D2" w:rsidTr="00B742A2">
        <w:tc>
          <w:tcPr>
            <w:tcW w:w="1346" w:type="dxa"/>
            <w:vMerge/>
            <w:shd w:val="clear" w:color="auto" w:fill="auto"/>
            <w:vAlign w:val="center"/>
          </w:tcPr>
          <w:p w:rsidR="00252C1B" w:rsidRPr="007317D2" w:rsidRDefault="00252C1B" w:rsidP="00252C1B">
            <w:pPr>
              <w:numPr>
                <w:ilvl w:val="0"/>
                <w:numId w:val="19"/>
              </w:numPr>
              <w:jc w:val="center"/>
            </w:pPr>
          </w:p>
        </w:tc>
        <w:tc>
          <w:tcPr>
            <w:tcW w:w="7904" w:type="dxa"/>
            <w:shd w:val="clear" w:color="auto" w:fill="auto"/>
          </w:tcPr>
          <w:p w:rsidR="00252C1B" w:rsidRPr="00BF1195" w:rsidRDefault="00252C1B" w:rsidP="00B742A2">
            <w:pPr>
              <w:jc w:val="both"/>
            </w:pPr>
            <w:r>
              <w:t>TE: a korábban megszerzett ismeretek önálló alkalmazására képes.</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8.</w:t>
            </w:r>
          </w:p>
        </w:tc>
        <w:tc>
          <w:tcPr>
            <w:tcW w:w="7904" w:type="dxa"/>
            <w:shd w:val="clear" w:color="auto" w:fill="auto"/>
          </w:tcPr>
          <w:p w:rsidR="00252C1B" w:rsidRPr="00BF1195" w:rsidRDefault="00252C1B" w:rsidP="00B742A2">
            <w:pPr>
              <w:jc w:val="both"/>
            </w:pPr>
            <w:r>
              <w:t>Kimenő és bejövő fizetések kezelése, fizetés kiegyenlítéssel, összepontozás, szétszedés végrehajtása.</w:t>
            </w:r>
          </w:p>
        </w:tc>
      </w:tr>
      <w:tr w:rsidR="00252C1B" w:rsidRPr="007317D2" w:rsidTr="00B742A2">
        <w:tc>
          <w:tcPr>
            <w:tcW w:w="1346" w:type="dxa"/>
            <w:vMerge/>
            <w:shd w:val="clear" w:color="auto" w:fill="auto"/>
            <w:vAlign w:val="center"/>
          </w:tcPr>
          <w:p w:rsidR="00252C1B" w:rsidRPr="007317D2" w:rsidRDefault="00252C1B" w:rsidP="00252C1B">
            <w:pPr>
              <w:numPr>
                <w:ilvl w:val="0"/>
                <w:numId w:val="18"/>
              </w:numPr>
              <w:jc w:val="center"/>
            </w:pPr>
          </w:p>
        </w:tc>
        <w:tc>
          <w:tcPr>
            <w:tcW w:w="7904" w:type="dxa"/>
            <w:shd w:val="clear" w:color="auto" w:fill="auto"/>
          </w:tcPr>
          <w:p w:rsidR="00252C1B" w:rsidRPr="00BF1195" w:rsidRDefault="00252C1B" w:rsidP="00B742A2">
            <w:pPr>
              <w:jc w:val="both"/>
            </w:pPr>
            <w:r>
              <w:t>TE: fizetések végrehajtására és feldolgozására képes.</w:t>
            </w:r>
          </w:p>
        </w:tc>
      </w:tr>
      <w:tr w:rsidR="00252C1B" w:rsidRPr="007317D2" w:rsidTr="00B742A2">
        <w:tc>
          <w:tcPr>
            <w:tcW w:w="1346" w:type="dxa"/>
            <w:vMerge w:val="restart"/>
            <w:shd w:val="clear" w:color="auto" w:fill="auto"/>
            <w:vAlign w:val="center"/>
          </w:tcPr>
          <w:p w:rsidR="00252C1B" w:rsidRPr="00753E1C" w:rsidRDefault="00252C1B" w:rsidP="00B742A2">
            <w:pPr>
              <w:jc w:val="center"/>
            </w:pPr>
            <w:r>
              <w:t>9.</w:t>
            </w:r>
          </w:p>
        </w:tc>
        <w:tc>
          <w:tcPr>
            <w:tcW w:w="7904" w:type="dxa"/>
            <w:shd w:val="clear" w:color="auto" w:fill="auto"/>
          </w:tcPr>
          <w:p w:rsidR="00252C1B" w:rsidRPr="00BF1195" w:rsidRDefault="00252C1B" w:rsidP="00B742A2">
            <w:pPr>
              <w:jc w:val="both"/>
            </w:pPr>
            <w:r>
              <w:t>Számviteli levelezés végzése (egyenlegközlő, késedelmi kamat közlő, fizetési felszólítás).</w:t>
            </w:r>
          </w:p>
        </w:tc>
      </w:tr>
      <w:tr w:rsidR="00252C1B" w:rsidRPr="007317D2" w:rsidTr="00B742A2">
        <w:tc>
          <w:tcPr>
            <w:tcW w:w="1346" w:type="dxa"/>
            <w:vMerge/>
            <w:shd w:val="clear" w:color="auto" w:fill="auto"/>
            <w:vAlign w:val="center"/>
          </w:tcPr>
          <w:p w:rsidR="00252C1B" w:rsidRPr="00753E1C" w:rsidRDefault="00252C1B" w:rsidP="00252C1B">
            <w:pPr>
              <w:numPr>
                <w:ilvl w:val="0"/>
                <w:numId w:val="18"/>
              </w:numPr>
              <w:jc w:val="center"/>
            </w:pPr>
          </w:p>
        </w:tc>
        <w:tc>
          <w:tcPr>
            <w:tcW w:w="7904" w:type="dxa"/>
            <w:shd w:val="clear" w:color="auto" w:fill="auto"/>
          </w:tcPr>
          <w:p w:rsidR="00252C1B" w:rsidRPr="00BF1195" w:rsidRDefault="00252C1B" w:rsidP="00B742A2">
            <w:pPr>
              <w:jc w:val="both"/>
            </w:pPr>
            <w:r>
              <w:t>TE: A rendszerből számviteli levelek kiállítására képes.</w:t>
            </w:r>
          </w:p>
        </w:tc>
      </w:tr>
      <w:tr w:rsidR="00252C1B" w:rsidRPr="007317D2" w:rsidTr="00B742A2">
        <w:tc>
          <w:tcPr>
            <w:tcW w:w="1346" w:type="dxa"/>
            <w:vMerge w:val="restart"/>
            <w:shd w:val="clear" w:color="auto" w:fill="auto"/>
            <w:vAlign w:val="center"/>
          </w:tcPr>
          <w:p w:rsidR="00252C1B" w:rsidRPr="00753E1C" w:rsidRDefault="00252C1B" w:rsidP="00B742A2">
            <w:pPr>
              <w:jc w:val="center"/>
            </w:pPr>
            <w:r>
              <w:t>10.</w:t>
            </w:r>
          </w:p>
        </w:tc>
        <w:tc>
          <w:tcPr>
            <w:tcW w:w="7904" w:type="dxa"/>
            <w:shd w:val="clear" w:color="auto" w:fill="auto"/>
          </w:tcPr>
          <w:p w:rsidR="00252C1B" w:rsidRPr="00275BF6" w:rsidRDefault="00252C1B" w:rsidP="00B742A2">
            <w:pPr>
              <w:jc w:val="both"/>
              <w:rPr>
                <w:highlight w:val="yellow"/>
              </w:rPr>
            </w:pPr>
            <w:proofErr w:type="spellStart"/>
            <w:r>
              <w:t>Riportolás</w:t>
            </w:r>
            <w:proofErr w:type="spellEnd"/>
            <w:r>
              <w:t xml:space="preserve"> és a beszámoló űrlapok lekérése a számviteli (FI) modulból.</w:t>
            </w:r>
          </w:p>
        </w:tc>
      </w:tr>
      <w:tr w:rsidR="00252C1B" w:rsidRPr="007317D2" w:rsidTr="00B742A2">
        <w:tc>
          <w:tcPr>
            <w:tcW w:w="1346" w:type="dxa"/>
            <w:vMerge/>
            <w:shd w:val="clear" w:color="auto" w:fill="auto"/>
            <w:vAlign w:val="center"/>
          </w:tcPr>
          <w:p w:rsidR="00252C1B" w:rsidRPr="00275BF6" w:rsidRDefault="00252C1B" w:rsidP="00252C1B">
            <w:pPr>
              <w:numPr>
                <w:ilvl w:val="0"/>
                <w:numId w:val="19"/>
              </w:numPr>
              <w:jc w:val="center"/>
              <w:rPr>
                <w:highlight w:val="yellow"/>
              </w:rPr>
            </w:pPr>
          </w:p>
        </w:tc>
        <w:tc>
          <w:tcPr>
            <w:tcW w:w="7904" w:type="dxa"/>
            <w:shd w:val="clear" w:color="auto" w:fill="auto"/>
          </w:tcPr>
          <w:p w:rsidR="00252C1B" w:rsidRPr="00275BF6" w:rsidRDefault="00252C1B" w:rsidP="00B742A2">
            <w:pPr>
              <w:jc w:val="both"/>
              <w:rPr>
                <w:highlight w:val="yellow"/>
              </w:rPr>
            </w:pPr>
            <w:r>
              <w:t>TE: számviteli riportok és beszámoló űrlapok lekérésére képes.</w:t>
            </w:r>
          </w:p>
        </w:tc>
      </w:tr>
      <w:tr w:rsidR="00252C1B" w:rsidRPr="007317D2" w:rsidTr="00B742A2">
        <w:tc>
          <w:tcPr>
            <w:tcW w:w="1346" w:type="dxa"/>
            <w:vMerge w:val="restart"/>
            <w:shd w:val="clear" w:color="auto" w:fill="auto"/>
            <w:vAlign w:val="center"/>
          </w:tcPr>
          <w:p w:rsidR="00252C1B" w:rsidRPr="00753E1C" w:rsidRDefault="00252C1B" w:rsidP="00B742A2">
            <w:pPr>
              <w:jc w:val="center"/>
            </w:pPr>
            <w:r>
              <w:t>11.</w:t>
            </w:r>
          </w:p>
        </w:tc>
        <w:tc>
          <w:tcPr>
            <w:tcW w:w="7904" w:type="dxa"/>
            <w:shd w:val="clear" w:color="auto" w:fill="auto"/>
          </w:tcPr>
          <w:p w:rsidR="00252C1B" w:rsidRPr="00275BF6" w:rsidRDefault="00252C1B" w:rsidP="00B742A2">
            <w:pPr>
              <w:jc w:val="both"/>
              <w:rPr>
                <w:highlight w:val="yellow"/>
              </w:rPr>
            </w:pPr>
            <w:r>
              <w:t xml:space="preserve"> Tárgyi eszközök kezelése (törzs- és mozgásadat létrehozás) az SAP eszközgazdálkodás (FI-AA) moduljában.</w:t>
            </w:r>
          </w:p>
        </w:tc>
      </w:tr>
      <w:tr w:rsidR="00252C1B" w:rsidRPr="007317D2" w:rsidTr="00B742A2">
        <w:tc>
          <w:tcPr>
            <w:tcW w:w="1346" w:type="dxa"/>
            <w:vMerge/>
            <w:shd w:val="clear" w:color="auto" w:fill="auto"/>
            <w:vAlign w:val="center"/>
          </w:tcPr>
          <w:p w:rsidR="00252C1B" w:rsidRPr="00753E1C" w:rsidRDefault="00252C1B" w:rsidP="00252C1B">
            <w:pPr>
              <w:numPr>
                <w:ilvl w:val="0"/>
                <w:numId w:val="18"/>
              </w:numPr>
              <w:jc w:val="center"/>
            </w:pPr>
          </w:p>
        </w:tc>
        <w:tc>
          <w:tcPr>
            <w:tcW w:w="7904" w:type="dxa"/>
            <w:shd w:val="clear" w:color="auto" w:fill="auto"/>
          </w:tcPr>
          <w:p w:rsidR="00252C1B" w:rsidRPr="00275BF6" w:rsidRDefault="00252C1B" w:rsidP="00B742A2">
            <w:pPr>
              <w:jc w:val="both"/>
              <w:rPr>
                <w:highlight w:val="yellow"/>
              </w:rPr>
            </w:pPr>
            <w:r>
              <w:t xml:space="preserve"> TE: a tárgyi eszköz gazdálkodással kapcsolatos rögzítési feladatok elvégzésére képes az SAP-</w:t>
            </w:r>
            <w:proofErr w:type="spellStart"/>
            <w:r>
              <w:t>ban</w:t>
            </w:r>
            <w:proofErr w:type="spellEnd"/>
            <w:r>
              <w:t>.</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12.</w:t>
            </w:r>
          </w:p>
        </w:tc>
        <w:tc>
          <w:tcPr>
            <w:tcW w:w="7904" w:type="dxa"/>
            <w:shd w:val="clear" w:color="auto" w:fill="auto"/>
          </w:tcPr>
          <w:p w:rsidR="00252C1B" w:rsidRPr="00BF1195" w:rsidRDefault="00252C1B" w:rsidP="00B742A2">
            <w:pPr>
              <w:jc w:val="both"/>
            </w:pPr>
            <w:r>
              <w:t xml:space="preserve">Tárgyi eszközök kezelése (törzs- és mozgásadat módosítás és </w:t>
            </w:r>
            <w:proofErr w:type="spellStart"/>
            <w:r>
              <w:t>riportolás</w:t>
            </w:r>
            <w:proofErr w:type="spellEnd"/>
            <w:r>
              <w:t>) az SAP eszközgazdálkodás (FI-AA) moduljában.</w:t>
            </w:r>
          </w:p>
        </w:tc>
      </w:tr>
      <w:tr w:rsidR="00252C1B" w:rsidRPr="007317D2" w:rsidTr="00B742A2">
        <w:tc>
          <w:tcPr>
            <w:tcW w:w="1346" w:type="dxa"/>
            <w:vMerge/>
            <w:shd w:val="clear" w:color="auto" w:fill="auto"/>
            <w:vAlign w:val="center"/>
          </w:tcPr>
          <w:p w:rsidR="00252C1B" w:rsidRPr="007317D2" w:rsidRDefault="00252C1B" w:rsidP="00252C1B">
            <w:pPr>
              <w:numPr>
                <w:ilvl w:val="0"/>
                <w:numId w:val="19"/>
              </w:numPr>
              <w:jc w:val="center"/>
            </w:pPr>
          </w:p>
        </w:tc>
        <w:tc>
          <w:tcPr>
            <w:tcW w:w="7904" w:type="dxa"/>
            <w:shd w:val="clear" w:color="auto" w:fill="auto"/>
          </w:tcPr>
          <w:p w:rsidR="00252C1B" w:rsidRPr="00BF1195" w:rsidRDefault="00252C1B" w:rsidP="00B742A2">
            <w:pPr>
              <w:jc w:val="both"/>
            </w:pPr>
            <w:r>
              <w:t xml:space="preserve">TE: a tárgyi eszköz gazdálkodással kapcsolatos módosítási és </w:t>
            </w:r>
            <w:proofErr w:type="spellStart"/>
            <w:r>
              <w:t>riportolási</w:t>
            </w:r>
            <w:proofErr w:type="spellEnd"/>
            <w:r>
              <w:t xml:space="preserve"> feladatok elvégzésére képes az SAP-</w:t>
            </w:r>
            <w:proofErr w:type="spellStart"/>
            <w:r>
              <w:t>ban</w:t>
            </w:r>
            <w:proofErr w:type="spellEnd"/>
            <w:r>
              <w:t>.</w:t>
            </w:r>
          </w:p>
        </w:tc>
      </w:tr>
      <w:tr w:rsidR="00252C1B" w:rsidRPr="007317D2" w:rsidTr="00B742A2">
        <w:tc>
          <w:tcPr>
            <w:tcW w:w="1346" w:type="dxa"/>
            <w:vMerge w:val="restart"/>
            <w:shd w:val="clear" w:color="auto" w:fill="auto"/>
            <w:vAlign w:val="center"/>
          </w:tcPr>
          <w:p w:rsidR="00252C1B" w:rsidRPr="00753E1C" w:rsidRDefault="00252C1B" w:rsidP="00B742A2">
            <w:pPr>
              <w:jc w:val="center"/>
            </w:pPr>
            <w:r>
              <w:t>13.</w:t>
            </w:r>
          </w:p>
        </w:tc>
        <w:tc>
          <w:tcPr>
            <w:tcW w:w="7904" w:type="dxa"/>
            <w:shd w:val="clear" w:color="auto" w:fill="auto"/>
          </w:tcPr>
          <w:p w:rsidR="00252C1B" w:rsidRPr="00275BF6" w:rsidRDefault="00252C1B" w:rsidP="00B742A2">
            <w:pPr>
              <w:jc w:val="both"/>
              <w:rPr>
                <w:highlight w:val="yellow"/>
              </w:rPr>
            </w:pPr>
            <w:r>
              <w:t>Ismétlés és gyakorlás.</w:t>
            </w:r>
          </w:p>
        </w:tc>
      </w:tr>
      <w:tr w:rsidR="00252C1B" w:rsidRPr="007317D2" w:rsidTr="00B742A2">
        <w:tc>
          <w:tcPr>
            <w:tcW w:w="1346" w:type="dxa"/>
            <w:vMerge/>
            <w:shd w:val="clear" w:color="auto" w:fill="auto"/>
            <w:vAlign w:val="center"/>
          </w:tcPr>
          <w:p w:rsidR="00252C1B" w:rsidRPr="00753E1C" w:rsidRDefault="00252C1B" w:rsidP="00252C1B">
            <w:pPr>
              <w:numPr>
                <w:ilvl w:val="0"/>
                <w:numId w:val="18"/>
              </w:numPr>
              <w:jc w:val="center"/>
            </w:pPr>
          </w:p>
        </w:tc>
        <w:tc>
          <w:tcPr>
            <w:tcW w:w="7904" w:type="dxa"/>
            <w:shd w:val="clear" w:color="auto" w:fill="auto"/>
          </w:tcPr>
          <w:p w:rsidR="00252C1B" w:rsidRPr="00275BF6" w:rsidRDefault="00252C1B" w:rsidP="00B742A2">
            <w:pPr>
              <w:jc w:val="both"/>
              <w:rPr>
                <w:highlight w:val="yellow"/>
              </w:rPr>
            </w:pPr>
            <w:r>
              <w:t>TE: a korábban megszerzett ismeretek önálló alkalmazására képes.</w:t>
            </w:r>
          </w:p>
        </w:tc>
      </w:tr>
      <w:tr w:rsidR="00252C1B" w:rsidRPr="007317D2" w:rsidTr="00B742A2">
        <w:tc>
          <w:tcPr>
            <w:tcW w:w="1346" w:type="dxa"/>
            <w:vMerge w:val="restart"/>
            <w:shd w:val="clear" w:color="auto" w:fill="auto"/>
            <w:vAlign w:val="center"/>
          </w:tcPr>
          <w:p w:rsidR="00252C1B" w:rsidRPr="007317D2" w:rsidRDefault="00252C1B" w:rsidP="00B742A2">
            <w:pPr>
              <w:jc w:val="center"/>
            </w:pPr>
            <w:r>
              <w:t>14.</w:t>
            </w:r>
          </w:p>
        </w:tc>
        <w:tc>
          <w:tcPr>
            <w:tcW w:w="7904" w:type="dxa"/>
            <w:shd w:val="clear" w:color="auto" w:fill="auto"/>
          </w:tcPr>
          <w:p w:rsidR="00252C1B" w:rsidRPr="00275BF6" w:rsidRDefault="00252C1B" w:rsidP="00B742A2">
            <w:pPr>
              <w:jc w:val="both"/>
              <w:rPr>
                <w:highlight w:val="yellow"/>
              </w:rPr>
            </w:pPr>
            <w:r>
              <w:t>Gyakorlás és a zárthelyi dolgozat.</w:t>
            </w:r>
          </w:p>
        </w:tc>
      </w:tr>
      <w:tr w:rsidR="00252C1B" w:rsidRPr="007317D2" w:rsidTr="00B742A2">
        <w:tc>
          <w:tcPr>
            <w:tcW w:w="1346" w:type="dxa"/>
            <w:vMerge/>
            <w:shd w:val="clear" w:color="auto" w:fill="auto"/>
          </w:tcPr>
          <w:p w:rsidR="00252C1B" w:rsidRPr="007317D2" w:rsidRDefault="00252C1B" w:rsidP="00252C1B">
            <w:pPr>
              <w:numPr>
                <w:ilvl w:val="0"/>
                <w:numId w:val="19"/>
              </w:numPr>
            </w:pPr>
          </w:p>
        </w:tc>
        <w:tc>
          <w:tcPr>
            <w:tcW w:w="7904" w:type="dxa"/>
            <w:shd w:val="clear" w:color="auto" w:fill="auto"/>
          </w:tcPr>
          <w:p w:rsidR="00252C1B" w:rsidRPr="00275BF6" w:rsidRDefault="00252C1B" w:rsidP="00B742A2">
            <w:pPr>
              <w:jc w:val="both"/>
              <w:rPr>
                <w:highlight w:val="yellow"/>
              </w:rPr>
            </w:pPr>
            <w:r>
              <w:t>TE: a megszerzett tudás átadására képes.</w:t>
            </w:r>
          </w:p>
        </w:tc>
      </w:tr>
    </w:tbl>
    <w:p w:rsidR="00252C1B" w:rsidRDefault="00252C1B" w:rsidP="00252C1B">
      <w:r>
        <w:t>*TE tanulási eredmények</w:t>
      </w:r>
    </w:p>
    <w:p w:rsidR="00252C1B" w:rsidRDefault="00252C1B">
      <w:pPr>
        <w:spacing w:after="160" w:line="259" w:lineRule="auto"/>
      </w:pPr>
      <w:r>
        <w:br w:type="page"/>
      </w:r>
    </w:p>
    <w:p w:rsidR="007855FE" w:rsidRDefault="007855FE">
      <w:pPr>
        <w:spacing w:after="160" w:line="259" w:lineRule="auto"/>
      </w:pPr>
    </w:p>
    <w:p w:rsidR="007855FE" w:rsidRDefault="007855FE" w:rsidP="007855F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709"/>
        <w:gridCol w:w="142"/>
        <w:gridCol w:w="850"/>
        <w:gridCol w:w="942"/>
        <w:gridCol w:w="1762"/>
        <w:gridCol w:w="855"/>
        <w:gridCol w:w="2411"/>
      </w:tblGrid>
      <w:tr w:rsidR="007855FE"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ind w:left="20"/>
              <w:rPr>
                <w:rFonts w:eastAsia="Arial Unicode MS"/>
              </w:rPr>
            </w:pPr>
            <w:r w:rsidRPr="00AE0790">
              <w:t>A tantárgy neve:</w:t>
            </w:r>
          </w:p>
        </w:tc>
        <w:tc>
          <w:tcPr>
            <w:tcW w:w="1427" w:type="dxa"/>
            <w:gridSpan w:val="3"/>
            <w:tcBorders>
              <w:top w:val="single" w:sz="4" w:space="0" w:color="auto"/>
              <w:left w:val="nil"/>
              <w:bottom w:val="single" w:sz="4" w:space="0" w:color="auto"/>
              <w:right w:val="single" w:sz="4" w:space="0" w:color="auto"/>
            </w:tcBorders>
            <w:vAlign w:val="center"/>
          </w:tcPr>
          <w:p w:rsidR="007855FE" w:rsidRPr="00885992" w:rsidRDefault="007855FE"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885992" w:rsidRDefault="007855FE" w:rsidP="00B742A2">
            <w:pPr>
              <w:jc w:val="center"/>
              <w:rPr>
                <w:rFonts w:eastAsia="Arial Unicode MS"/>
                <w:b/>
                <w:szCs w:val="16"/>
              </w:rPr>
            </w:pPr>
            <w:r>
              <w:rPr>
                <w:rFonts w:eastAsia="Arial Unicode MS"/>
                <w:b/>
                <w:szCs w:val="16"/>
              </w:rPr>
              <w:t>Pénzügyi instrumentumok</w:t>
            </w:r>
            <w:r>
              <w:rPr>
                <w:rFonts w:eastAsia="Arial Unicode MS"/>
                <w:b/>
                <w:szCs w:val="16"/>
              </w:rPr>
              <w:br/>
              <w:t>és számvitelük</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rFonts w:eastAsia="Arial Unicode MS"/>
                <w:b/>
              </w:rPr>
            </w:pPr>
            <w:r>
              <w:t>GT_MSZN017-17</w:t>
            </w:r>
          </w:p>
        </w:tc>
      </w:tr>
      <w:tr w:rsidR="007855FE"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rPr>
                <w:rFonts w:eastAsia="Arial Unicode MS"/>
              </w:rPr>
            </w:pPr>
          </w:p>
        </w:tc>
        <w:tc>
          <w:tcPr>
            <w:tcW w:w="1427" w:type="dxa"/>
            <w:gridSpan w:val="3"/>
            <w:tcBorders>
              <w:top w:val="nil"/>
              <w:left w:val="nil"/>
              <w:bottom w:val="single" w:sz="4" w:space="0" w:color="auto"/>
              <w:right w:val="single" w:sz="4" w:space="0" w:color="auto"/>
            </w:tcBorders>
            <w:vAlign w:val="center"/>
          </w:tcPr>
          <w:p w:rsidR="007855FE" w:rsidRPr="0084731C" w:rsidRDefault="007855FE"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B931B9" w:rsidRDefault="007855FE" w:rsidP="00B742A2">
            <w:pPr>
              <w:jc w:val="center"/>
              <w:rPr>
                <w:rStyle w:val="shorttext"/>
                <w:color w:val="222222"/>
                <w:lang w:val="en"/>
              </w:rPr>
            </w:pPr>
            <w:r w:rsidRPr="00B931B9">
              <w:rPr>
                <w:rStyle w:val="shorttext"/>
                <w:color w:val="222222"/>
                <w:lang w:val="en"/>
              </w:rPr>
              <w:t xml:space="preserve">Financial instruments and their </w:t>
            </w:r>
          </w:p>
          <w:p w:rsidR="007855FE" w:rsidRPr="00191C71" w:rsidRDefault="007855FE" w:rsidP="00B742A2">
            <w:pPr>
              <w:jc w:val="center"/>
              <w:rPr>
                <w:b/>
              </w:rPr>
            </w:pPr>
            <w:r w:rsidRPr="00B931B9">
              <w:rPr>
                <w:rStyle w:val="shorttext"/>
                <w:color w:val="222222"/>
                <w:lang w:val="en"/>
              </w:rPr>
              <w:t>Accounting</w:t>
            </w: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rPr>
                <w:rFonts w:eastAsia="Arial Unicode MS"/>
                <w:sz w:val="16"/>
                <w:szCs w:val="16"/>
              </w:rPr>
            </w:pPr>
          </w:p>
        </w:tc>
      </w:tr>
      <w:tr w:rsidR="007855FE" w:rsidRPr="0087262E" w:rsidTr="00B742A2">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b/>
                <w:bCs/>
                <w:sz w:val="24"/>
                <w:szCs w:val="24"/>
              </w:rPr>
            </w:pPr>
          </w:p>
        </w:tc>
      </w:tr>
      <w:tr w:rsidR="007855FE" w:rsidRPr="0087262E" w:rsidTr="00B742A2">
        <w:trPr>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Számviteli és Pénzügyi Intézet</w:t>
            </w:r>
          </w:p>
        </w:tc>
      </w:tr>
      <w:tr w:rsidR="007855FE" w:rsidRPr="0087262E" w:rsidTr="00B742A2">
        <w:trPr>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855FE" w:rsidRPr="00AE0790" w:rsidRDefault="007855FE"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r>
              <w:rPr>
                <w:rFonts w:eastAsia="Arial Unicode MS"/>
              </w:rPr>
              <w:t>-</w:t>
            </w:r>
          </w:p>
        </w:tc>
      </w:tr>
      <w:tr w:rsidR="007855FE"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Oktatás nyelve</w:t>
            </w:r>
          </w:p>
        </w:tc>
      </w:tr>
      <w:tr w:rsidR="007855FE"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r>
      <w:tr w:rsidR="007855FE"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r>
              <w:rPr>
                <w:b/>
                <w:sz w:val="16"/>
                <w:szCs w:val="16"/>
              </w:rPr>
              <w:t>kötelező</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magyar</w:t>
            </w:r>
          </w:p>
        </w:tc>
      </w:tr>
      <w:tr w:rsidR="007855FE"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282AFF" w:rsidRDefault="007855FE" w:rsidP="00B742A2">
            <w:pPr>
              <w:jc w:val="center"/>
              <w:rPr>
                <w:sz w:val="16"/>
                <w:szCs w:val="16"/>
              </w:rPr>
            </w:pPr>
            <w:r w:rsidRPr="00282AFF">
              <w:rPr>
                <w:sz w:val="16"/>
                <w:szCs w:val="16"/>
              </w:rPr>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DA5E3F" w:rsidRDefault="007855FE"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191C71" w:rsidRDefault="007855FE"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r>
      <w:tr w:rsidR="007855FE" w:rsidRPr="0087262E" w:rsidTr="00B742A2">
        <w:trPr>
          <w:cantSplit/>
          <w:trHeight w:val="251"/>
        </w:trPr>
        <w:tc>
          <w:tcPr>
            <w:tcW w:w="2977" w:type="dxa"/>
            <w:gridSpan w:val="5"/>
            <w:tcBorders>
              <w:top w:val="single" w:sz="4" w:space="0" w:color="auto"/>
              <w:left w:val="single" w:sz="4" w:space="0" w:color="auto"/>
              <w:bottom w:val="single" w:sz="4" w:space="0" w:color="auto"/>
              <w:right w:val="single" w:sz="4" w:space="0" w:color="000000"/>
            </w:tcBorders>
            <w:vAlign w:val="center"/>
          </w:tcPr>
          <w:p w:rsidR="007855FE" w:rsidRPr="00AE0790" w:rsidRDefault="007855FE" w:rsidP="00B742A2">
            <w:pPr>
              <w:ind w:left="20"/>
              <w:rPr>
                <w:rFonts w:eastAsia="Arial Unicode MS"/>
              </w:rPr>
            </w:pPr>
            <w:r w:rsidRPr="00AE0790">
              <w:t>Tantárgyfelelős oktató</w:t>
            </w:r>
          </w:p>
        </w:tc>
        <w:tc>
          <w:tcPr>
            <w:tcW w:w="992" w:type="dxa"/>
            <w:gridSpan w:val="2"/>
            <w:tcBorders>
              <w:top w:val="nil"/>
              <w:left w:val="nil"/>
              <w:bottom w:val="single" w:sz="4" w:space="0" w:color="auto"/>
              <w:right w:val="single" w:sz="4" w:space="0" w:color="auto"/>
            </w:tcBorders>
            <w:vAlign w:val="center"/>
          </w:tcPr>
          <w:p w:rsidR="007855FE" w:rsidRPr="00AE0790" w:rsidRDefault="007855FE"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55FE" w:rsidRPr="001C26EB" w:rsidRDefault="007855FE" w:rsidP="00B742A2">
            <w:pPr>
              <w:jc w:val="center"/>
              <w:rPr>
                <w:b/>
                <w:color w:val="000000"/>
                <w:sz w:val="16"/>
                <w:szCs w:val="16"/>
              </w:rPr>
            </w:pPr>
            <w:r w:rsidRPr="001C26EB">
              <w:rPr>
                <w:b/>
                <w:color w:val="000000"/>
                <w:sz w:val="16"/>
                <w:szCs w:val="16"/>
              </w:rPr>
              <w:t>Dr. habil. Darabos Éva</w:t>
            </w:r>
          </w:p>
        </w:tc>
        <w:tc>
          <w:tcPr>
            <w:tcW w:w="855" w:type="dxa"/>
            <w:tcBorders>
              <w:top w:val="single" w:sz="4" w:space="0" w:color="auto"/>
              <w:left w:val="nil"/>
              <w:bottom w:val="single" w:sz="4" w:space="0" w:color="auto"/>
              <w:right w:val="single" w:sz="4" w:space="0" w:color="auto"/>
            </w:tcBorders>
            <w:vAlign w:val="center"/>
          </w:tcPr>
          <w:p w:rsidR="007855FE" w:rsidRPr="0087262E" w:rsidRDefault="007855FE"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191C71" w:rsidRDefault="007855FE" w:rsidP="00B742A2">
            <w:pPr>
              <w:jc w:val="center"/>
              <w:rPr>
                <w:b/>
              </w:rPr>
            </w:pPr>
            <w:r>
              <w:rPr>
                <w:b/>
              </w:rPr>
              <w:t>egyetemi docens</w:t>
            </w:r>
          </w:p>
        </w:tc>
      </w:tr>
      <w:tr w:rsidR="007855FE" w:rsidRPr="0087262E" w:rsidTr="00B742A2">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r w:rsidRPr="00B21A18">
              <w:rPr>
                <w:b/>
                <w:bCs/>
              </w:rPr>
              <w:t xml:space="preserve">A kurzus célja, </w:t>
            </w:r>
            <w:r w:rsidRPr="00B21A18">
              <w:t>hogy a hallgatók</w:t>
            </w:r>
          </w:p>
          <w:p w:rsidR="007855FE" w:rsidRPr="00B21A18" w:rsidRDefault="007855FE" w:rsidP="00B742A2">
            <w:pPr>
              <w:shd w:val="clear" w:color="auto" w:fill="E5DFEC"/>
              <w:suppressAutoHyphens/>
              <w:autoSpaceDE w:val="0"/>
              <w:spacing w:before="60" w:after="60"/>
              <w:ind w:left="417" w:right="113"/>
              <w:jc w:val="both"/>
            </w:pPr>
            <w:r>
              <w:t xml:space="preserve">ismereteit kibővítse az alapvető pénzügyi instrumentumok értékeléséhez és számviteli elszámolásához kapcsolódóan. </w:t>
            </w:r>
          </w:p>
        </w:tc>
      </w:tr>
      <w:tr w:rsidR="007855FE" w:rsidRPr="0087262E" w:rsidTr="00B742A2">
        <w:trPr>
          <w:cantSplit/>
          <w:trHeight w:val="1400"/>
        </w:trPr>
        <w:tc>
          <w:tcPr>
            <w:tcW w:w="9939" w:type="dxa"/>
            <w:gridSpan w:val="11"/>
            <w:tcBorders>
              <w:top w:val="single" w:sz="4" w:space="0" w:color="auto"/>
              <w:left w:val="single" w:sz="4" w:space="0" w:color="auto"/>
              <w:right w:val="single" w:sz="4" w:space="0" w:color="000000"/>
            </w:tcBorders>
            <w:vAlign w:val="center"/>
          </w:tcPr>
          <w:p w:rsidR="007855FE" w:rsidRDefault="007855FE"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55FE" w:rsidRDefault="007855FE" w:rsidP="00B742A2">
            <w:pPr>
              <w:jc w:val="both"/>
              <w:rPr>
                <w:b/>
                <w:bCs/>
              </w:rPr>
            </w:pPr>
          </w:p>
          <w:p w:rsidR="007855FE" w:rsidRPr="00B21A18" w:rsidRDefault="007855FE" w:rsidP="00B742A2">
            <w:pPr>
              <w:ind w:left="402"/>
              <w:jc w:val="both"/>
              <w:rPr>
                <w:i/>
              </w:rPr>
            </w:pPr>
            <w:r w:rsidRPr="00B21A18">
              <w:rPr>
                <w:i/>
              </w:rPr>
              <w:t xml:space="preserve">Tudás: </w:t>
            </w:r>
          </w:p>
          <w:p w:rsidR="007855FE" w:rsidRDefault="007855FE" w:rsidP="00B742A2">
            <w:pPr>
              <w:shd w:val="clear" w:color="auto" w:fill="E5DFEC"/>
              <w:suppressAutoHyphens/>
              <w:autoSpaceDE w:val="0"/>
              <w:spacing w:before="60" w:after="60"/>
              <w:ind w:left="417" w:right="113"/>
            </w:pPr>
            <w:r>
              <w:t>- Ismeri a számvitel és a könyvvizsgálat specifikus összefüggéseit, hazai és nemzetközi szabályozásának lényegét, tartalmát és elemeit, különös tekintettel a pénzügyi befektetések, a pénzügyi termékek tekintetében.</w:t>
            </w:r>
          </w:p>
          <w:p w:rsidR="007855FE" w:rsidRDefault="007855FE" w:rsidP="00B742A2">
            <w:pPr>
              <w:shd w:val="clear" w:color="auto" w:fill="E5DFEC"/>
              <w:suppressAutoHyphens/>
              <w:autoSpaceDE w:val="0"/>
              <w:spacing w:before="60" w:after="60"/>
              <w:ind w:left="417" w:right="113"/>
            </w:pPr>
            <w:r>
              <w:t>- Képes átlátni az általános társadalmi-gazdasági környezet mechanizmusait, a piac működési elveit, a gazdálkodó szervezetek működési rendjét, céljait, a gazdálkodás eredményeit befolyásoló tényezőket.</w:t>
            </w:r>
          </w:p>
          <w:p w:rsidR="007855FE" w:rsidRPr="00B21A18" w:rsidRDefault="007855FE" w:rsidP="00B742A2">
            <w:pPr>
              <w:shd w:val="clear" w:color="auto" w:fill="E5DFEC"/>
              <w:suppressAutoHyphens/>
              <w:autoSpaceDE w:val="0"/>
              <w:spacing w:before="60" w:after="60"/>
              <w:ind w:left="417" w:right="113"/>
            </w:pPr>
            <w:r>
              <w:t>- Ismeri a pénzügyi kimutatások összeállításának és elemzésének technikáit, módszereit, a pénzügyi instrumentumok számvitelét, a számvitel és a könyvvizsgálat számítógépes támogatásának mechanizmusát.</w:t>
            </w:r>
          </w:p>
          <w:p w:rsidR="007855FE" w:rsidRPr="00B21A18" w:rsidRDefault="007855FE" w:rsidP="00B742A2">
            <w:pPr>
              <w:ind w:left="402"/>
              <w:jc w:val="both"/>
              <w:rPr>
                <w:i/>
              </w:rPr>
            </w:pPr>
            <w:r w:rsidRPr="00B21A18">
              <w:rPr>
                <w:i/>
              </w:rPr>
              <w:t>Képesség:</w:t>
            </w:r>
          </w:p>
          <w:p w:rsidR="007855FE" w:rsidRDefault="007855FE" w:rsidP="00B742A2">
            <w:pPr>
              <w:shd w:val="clear" w:color="auto" w:fill="E5DFEC"/>
              <w:suppressAutoHyphens/>
              <w:autoSpaceDE w:val="0"/>
              <w:spacing w:before="60" w:after="60"/>
              <w:ind w:left="417" w:right="113"/>
            </w:pPr>
            <w:r>
              <w:t>- Képes hazai és nemzetközi gazdasági folyamatok, a gazdálkodó szervezetek környezetének rendszerszemléletű elemzésére.</w:t>
            </w:r>
          </w:p>
          <w:p w:rsidR="007855FE" w:rsidRDefault="007855FE" w:rsidP="00B742A2">
            <w:pPr>
              <w:shd w:val="clear" w:color="auto" w:fill="E5DFEC"/>
              <w:suppressAutoHyphens/>
              <w:autoSpaceDE w:val="0"/>
              <w:spacing w:before="60" w:after="60"/>
              <w:ind w:left="417" w:right="113"/>
            </w:pPr>
            <w:r>
              <w:t>- Képes a különféle gazdasági rendszerek, intézmények, intézetek számviteli és ellenőrzési rendszerének kialakítására, működtetésére, irányítására és ellenőrzésére.</w:t>
            </w:r>
          </w:p>
          <w:p w:rsidR="007855FE" w:rsidRDefault="007855FE" w:rsidP="00B742A2">
            <w:pPr>
              <w:shd w:val="clear" w:color="auto" w:fill="E5DFEC"/>
              <w:suppressAutoHyphens/>
              <w:autoSpaceDE w:val="0"/>
              <w:spacing w:before="60" w:after="60"/>
              <w:ind w:left="417" w:right="113"/>
            </w:pPr>
            <w:r>
              <w:t>- Képes a számvitellel összefüggő pénzügyi, befektetési problémák felismerésére, elemzésére, a megoldást szolgáló stratégia és operatív döntések meghozatalára, véghezvitelük irányítására.</w:t>
            </w:r>
          </w:p>
          <w:p w:rsidR="007855FE" w:rsidRDefault="007855FE" w:rsidP="00B742A2">
            <w:pPr>
              <w:shd w:val="clear" w:color="auto" w:fill="E5DFEC"/>
              <w:suppressAutoHyphens/>
              <w:autoSpaceDE w:val="0"/>
              <w:spacing w:before="60" w:after="60"/>
              <w:ind w:left="417" w:right="113"/>
            </w:pPr>
            <w:r>
              <w:t>- Képes az egyedi és konszolidált beszámoló összeállítására és elemzésére.</w:t>
            </w:r>
          </w:p>
          <w:p w:rsidR="007855FE" w:rsidRPr="00B21A18" w:rsidRDefault="007855FE" w:rsidP="00B742A2">
            <w:pPr>
              <w:shd w:val="clear" w:color="auto" w:fill="E5DFEC"/>
              <w:suppressAutoHyphens/>
              <w:autoSpaceDE w:val="0"/>
              <w:spacing w:before="60" w:after="60"/>
              <w:ind w:left="417" w:right="113"/>
            </w:pPr>
            <w:r>
              <w:t>- Képes a nemzetközi számvitel szabályainak alkalmazására, a pénzügyi kimutatások összeállítására és elemzésére.</w:t>
            </w:r>
          </w:p>
          <w:p w:rsidR="007855FE" w:rsidRPr="00B21A18" w:rsidRDefault="007855FE" w:rsidP="00B742A2">
            <w:pPr>
              <w:ind w:left="402"/>
              <w:jc w:val="both"/>
              <w:rPr>
                <w:i/>
              </w:rPr>
            </w:pPr>
            <w:r w:rsidRPr="00B21A18">
              <w:rPr>
                <w:i/>
              </w:rPr>
              <w:t>Attitűd:</w:t>
            </w:r>
          </w:p>
          <w:p w:rsidR="007855FE" w:rsidRDefault="007855FE" w:rsidP="00B742A2">
            <w:pPr>
              <w:shd w:val="clear" w:color="auto" w:fill="E5DFEC"/>
              <w:suppressAutoHyphens/>
              <w:autoSpaceDE w:val="0"/>
              <w:spacing w:before="60" w:after="60"/>
              <w:ind w:left="417" w:right="113"/>
              <w:jc w:val="both"/>
            </w:pPr>
            <w:r>
              <w:t>- Hitelesen közvetíti a hazai és a nemzetközi számviteli szabályrendszereket, bemutatva a szabályozó által kínált lehetőségek vállalat specifikus előnyeit és hátrányait.</w:t>
            </w:r>
          </w:p>
          <w:p w:rsidR="007855FE" w:rsidRDefault="007855FE" w:rsidP="00B742A2">
            <w:pPr>
              <w:shd w:val="clear" w:color="auto" w:fill="E5DFEC"/>
              <w:suppressAutoHyphens/>
              <w:autoSpaceDE w:val="0"/>
              <w:spacing w:before="60" w:after="60"/>
              <w:ind w:left="417" w:right="113"/>
              <w:jc w:val="both"/>
            </w:pPr>
            <w:r>
              <w:t>- A vállalkozás vagy szektor életében bekövetkező, választási lehetőséget kínáló gazdasági döntéseinek meghozatala során törekszik a számviteli törvény, a hitelintézeti törvény és a területhez közvetlenül kapcsolódó jogszabályok, standardok és etikai normák teljes körű figyelembevételére, döntés előkészítőként bemutatva valamennyi releváns kimenet számszerűsíthető és nem számszerűsíthető pozitív és negatív hatásait.</w:t>
            </w:r>
          </w:p>
          <w:p w:rsidR="007855FE" w:rsidRPr="00B21A18" w:rsidRDefault="007855FE" w:rsidP="00B742A2">
            <w:pPr>
              <w:ind w:left="402"/>
              <w:jc w:val="both"/>
              <w:rPr>
                <w:i/>
              </w:rPr>
            </w:pPr>
            <w:r w:rsidRPr="00B21A18">
              <w:rPr>
                <w:i/>
              </w:rPr>
              <w:t>Autonómia és felelősség:</w:t>
            </w:r>
          </w:p>
          <w:p w:rsidR="007855FE" w:rsidRDefault="007855FE" w:rsidP="00B742A2">
            <w:pPr>
              <w:shd w:val="clear" w:color="auto" w:fill="E5DFEC"/>
              <w:suppressAutoHyphens/>
              <w:autoSpaceDE w:val="0"/>
              <w:spacing w:before="60" w:after="60"/>
              <w:ind w:left="417" w:right="113"/>
              <w:jc w:val="both"/>
            </w:pPr>
            <w:r>
              <w:t>- Kész arra, hogy magas szintű elméleti és módszertani megalapozottságú gazdasági és üzleti ismeretekkel rendelkező szakemberré váljon a modern piacgazdasági feltételek között működő gazdasági szervezetekben.</w:t>
            </w:r>
          </w:p>
          <w:p w:rsidR="007855FE" w:rsidRPr="00B21A18" w:rsidRDefault="007855FE" w:rsidP="00B742A2">
            <w:pPr>
              <w:shd w:val="clear" w:color="auto" w:fill="E5DFEC"/>
              <w:suppressAutoHyphens/>
              <w:autoSpaceDE w:val="0"/>
              <w:spacing w:before="60" w:after="60"/>
              <w:ind w:left="417" w:right="113"/>
              <w:jc w:val="both"/>
            </w:pPr>
            <w:r>
              <w:t>- A számvitel társadalmi, gazdasági és jogi környezetében bekövetkező változások érdeklik, a szakmai döntések következményeinek felelős végiggondolása és figyelembe vétele jellemzi.</w:t>
            </w:r>
          </w:p>
          <w:p w:rsidR="007855FE" w:rsidRPr="00B21A18" w:rsidRDefault="007855FE" w:rsidP="00B742A2">
            <w:pPr>
              <w:ind w:left="720"/>
              <w:rPr>
                <w:rFonts w:eastAsia="Arial Unicode MS"/>
                <w:b/>
                <w:bCs/>
              </w:rPr>
            </w:pPr>
          </w:p>
        </w:tc>
      </w:tr>
      <w:tr w:rsidR="007855FE" w:rsidRPr="0087262E" w:rsidTr="00B742A2">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pPr>
              <w:rPr>
                <w:b/>
                <w:bCs/>
              </w:rPr>
            </w:pPr>
            <w:r w:rsidRPr="00B21A18">
              <w:rPr>
                <w:b/>
                <w:bCs/>
              </w:rPr>
              <w:t xml:space="preserve">A kurzus </w:t>
            </w:r>
            <w:r>
              <w:rPr>
                <w:b/>
                <w:bCs/>
              </w:rPr>
              <w:t xml:space="preserve">rövid </w:t>
            </w:r>
            <w:r w:rsidRPr="00B21A18">
              <w:rPr>
                <w:b/>
                <w:bCs/>
              </w:rPr>
              <w:t>tartalma, témakörei</w:t>
            </w:r>
          </w:p>
          <w:p w:rsidR="007855FE" w:rsidRPr="00B21A18" w:rsidRDefault="007855FE" w:rsidP="00B742A2">
            <w:pPr>
              <w:jc w:val="both"/>
            </w:pPr>
          </w:p>
          <w:p w:rsidR="007855FE" w:rsidRPr="00B21A18" w:rsidRDefault="007855FE" w:rsidP="00B742A2">
            <w:pPr>
              <w:shd w:val="clear" w:color="auto" w:fill="E5DFEC"/>
              <w:suppressAutoHyphens/>
              <w:autoSpaceDE w:val="0"/>
              <w:spacing w:before="60" w:after="60"/>
              <w:ind w:left="417" w:right="113"/>
              <w:jc w:val="both"/>
            </w:pPr>
            <w:r w:rsidRPr="00A2762C">
              <w:t>A kurzus</w:t>
            </w:r>
            <w:r>
              <w:t xml:space="preserve"> két blokkból áll. Az első blokk a magyar Számviteli törvény szerint a pénzügyi instrumentumok és a beszámoló kapcsolatát, a számviteli szabályokat ismerteti, és a speciális pénzügyi eszközök elszámolásának gyakorlatának elsajátítására szolgál. A második blokk a Nemzetközi Pénzügyi Beszámolási Standardok (IFRS) értékelési és megjelenési sajátosságait mutatja be a pénzügyi instrumentumok területén.</w:t>
            </w:r>
          </w:p>
          <w:p w:rsidR="007855FE" w:rsidRPr="00B21A18" w:rsidRDefault="007855FE" w:rsidP="00B742A2">
            <w:pPr>
              <w:ind w:right="138"/>
              <w:jc w:val="both"/>
            </w:pPr>
          </w:p>
        </w:tc>
      </w:tr>
      <w:tr w:rsidR="007855FE" w:rsidRPr="0087262E" w:rsidTr="00B742A2">
        <w:trPr>
          <w:trHeight w:val="1319"/>
        </w:trPr>
        <w:tc>
          <w:tcPr>
            <w:tcW w:w="9939" w:type="dxa"/>
            <w:gridSpan w:val="11"/>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lastRenderedPageBreak/>
              <w:t>Tervezett tanulási tevékenységek, tanítási módszerek</w:t>
            </w:r>
          </w:p>
          <w:p w:rsidR="007855FE" w:rsidRPr="00B21A18" w:rsidRDefault="007855FE" w:rsidP="00B742A2">
            <w:pPr>
              <w:shd w:val="clear" w:color="auto" w:fill="E5DFEC"/>
              <w:suppressAutoHyphens/>
              <w:autoSpaceDE w:val="0"/>
              <w:spacing w:before="60" w:after="60"/>
              <w:ind w:left="417" w:right="113"/>
              <w:jc w:val="both"/>
            </w:pPr>
            <w:r>
              <w:t>A h</w:t>
            </w:r>
            <w:r w:rsidRPr="001B7907">
              <w:t>allgatók felkészüléséhez az előadásokon feldolgozott témák otthoni elsajátítása szükséges. Az órai és az otthoni terhelés aránya megközelítőleg 50-50%.</w:t>
            </w:r>
          </w:p>
        </w:tc>
      </w:tr>
      <w:tr w:rsidR="007855FE"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t>Értékelés</w:t>
            </w:r>
          </w:p>
          <w:p w:rsidR="007855FE" w:rsidRDefault="007855FE" w:rsidP="00B742A2">
            <w:pPr>
              <w:shd w:val="clear" w:color="auto" w:fill="E5DFEC"/>
              <w:suppressAutoHyphens/>
              <w:autoSpaceDE w:val="0"/>
              <w:spacing w:before="60" w:after="60"/>
              <w:ind w:left="417" w:right="113"/>
              <w:jc w:val="both"/>
            </w:pPr>
            <w:r>
              <w:t>Az aláírás feltétele:</w:t>
            </w:r>
          </w:p>
          <w:p w:rsidR="007855FE" w:rsidRDefault="007855FE" w:rsidP="00B742A2">
            <w:pPr>
              <w:shd w:val="clear" w:color="auto" w:fill="E5DFEC"/>
              <w:suppressAutoHyphens/>
              <w:autoSpaceDE w:val="0"/>
              <w:spacing w:before="60" w:after="60"/>
              <w:ind w:left="417" w:right="113"/>
              <w:jc w:val="both"/>
            </w:pPr>
            <w:r>
              <w:t>- az előadásokon és gyakorlatokon való aktív részvétel,</w:t>
            </w:r>
          </w:p>
          <w:p w:rsidR="007855FE" w:rsidRDefault="007855FE" w:rsidP="00B742A2">
            <w:pPr>
              <w:shd w:val="clear" w:color="auto" w:fill="E5DFEC"/>
              <w:suppressAutoHyphens/>
              <w:autoSpaceDE w:val="0"/>
              <w:spacing w:before="60" w:after="60"/>
              <w:ind w:left="417" w:right="113"/>
              <w:jc w:val="both"/>
            </w:pPr>
            <w:r>
              <w:t>- kötelező szemináriumi részvétel,</w:t>
            </w:r>
          </w:p>
          <w:p w:rsidR="007855FE" w:rsidRDefault="007855FE" w:rsidP="00B742A2">
            <w:pPr>
              <w:shd w:val="clear" w:color="auto" w:fill="E5DFEC"/>
              <w:suppressAutoHyphens/>
              <w:autoSpaceDE w:val="0"/>
              <w:spacing w:before="60" w:after="60"/>
              <w:ind w:left="417" w:right="113"/>
              <w:jc w:val="both"/>
            </w:pPr>
            <w:r>
              <w:t>- a fent ismertetett tantárgyi blokkokhoz tartozó elméleti és gyakorlati anyagból külön-külön írt zárthelyi dolgozatok során minimum 50-50% elérése. Javítás és pótlás egy alkalommal, a vizsgaidőszak első heteiben.</w:t>
            </w:r>
          </w:p>
          <w:p w:rsidR="007855FE" w:rsidRDefault="007855FE" w:rsidP="00B742A2">
            <w:pPr>
              <w:shd w:val="clear" w:color="auto" w:fill="E5DFEC"/>
              <w:suppressAutoHyphens/>
              <w:autoSpaceDE w:val="0"/>
              <w:spacing w:before="60" w:after="60"/>
              <w:ind w:left="417" w:right="113"/>
              <w:jc w:val="both"/>
            </w:pPr>
            <w:r>
              <w:t>Gyakorlati jegy megszerzésének feltétele:</w:t>
            </w:r>
          </w:p>
          <w:p w:rsidR="007855FE" w:rsidRDefault="007855FE" w:rsidP="00B742A2">
            <w:pPr>
              <w:shd w:val="clear" w:color="auto" w:fill="E5DFEC"/>
              <w:suppressAutoHyphens/>
              <w:autoSpaceDE w:val="0"/>
              <w:spacing w:before="60" w:after="60"/>
              <w:ind w:left="417" w:right="113"/>
              <w:jc w:val="both"/>
            </w:pPr>
            <w:r>
              <w:t>- A Zárthelyi dolgozatok megírása során minimum 60-60% elérése.</w:t>
            </w:r>
          </w:p>
          <w:p w:rsidR="007855FE" w:rsidRDefault="007855FE" w:rsidP="00B742A2">
            <w:pPr>
              <w:shd w:val="clear" w:color="auto" w:fill="E5DFEC"/>
              <w:suppressAutoHyphens/>
              <w:autoSpaceDE w:val="0"/>
              <w:spacing w:before="60" w:after="60"/>
              <w:ind w:left="417" w:right="113"/>
              <w:jc w:val="both"/>
            </w:pPr>
            <w:r>
              <w:t>- A végső jegeket a megszerzett %-ok egyszerű számtani átlaga képezi.</w:t>
            </w:r>
          </w:p>
          <w:p w:rsidR="007855FE" w:rsidRDefault="007855FE" w:rsidP="00B742A2">
            <w:pPr>
              <w:shd w:val="clear" w:color="auto" w:fill="E5DFEC"/>
              <w:suppressAutoHyphens/>
              <w:autoSpaceDE w:val="0"/>
              <w:spacing w:before="60" w:after="60"/>
              <w:ind w:left="417" w:right="113"/>
            </w:pPr>
            <w:r>
              <w:t xml:space="preserve">Az elért átlagpontszám (%-ok) szerint: </w:t>
            </w:r>
          </w:p>
          <w:p w:rsidR="007855FE" w:rsidRDefault="007855FE" w:rsidP="00B742A2">
            <w:pPr>
              <w:shd w:val="clear" w:color="auto" w:fill="E5DFEC"/>
              <w:suppressAutoHyphens/>
              <w:autoSpaceDE w:val="0"/>
              <w:spacing w:before="60" w:after="60"/>
              <w:ind w:left="417" w:right="113" w:firstLine="434"/>
            </w:pPr>
            <w:r>
              <w:t>60 alatt:</w:t>
            </w:r>
            <w:r>
              <w:tab/>
              <w:t>1 (elégtelen)</w:t>
            </w:r>
          </w:p>
          <w:p w:rsidR="007855FE" w:rsidRDefault="007855FE" w:rsidP="00B742A2">
            <w:pPr>
              <w:shd w:val="clear" w:color="auto" w:fill="E5DFEC"/>
              <w:suppressAutoHyphens/>
              <w:autoSpaceDE w:val="0"/>
              <w:spacing w:before="60" w:after="60"/>
              <w:ind w:left="417" w:right="113" w:firstLine="434"/>
            </w:pPr>
            <w:r>
              <w:t>60-69%:</w:t>
            </w:r>
            <w:r>
              <w:tab/>
              <w:t>2 (elégséges)</w:t>
            </w:r>
          </w:p>
          <w:p w:rsidR="007855FE" w:rsidRDefault="007855FE" w:rsidP="00B742A2">
            <w:pPr>
              <w:shd w:val="clear" w:color="auto" w:fill="E5DFEC"/>
              <w:suppressAutoHyphens/>
              <w:autoSpaceDE w:val="0"/>
              <w:spacing w:before="60" w:after="60"/>
              <w:ind w:left="417" w:right="113" w:firstLine="434"/>
            </w:pPr>
            <w:r>
              <w:t>70-79%:</w:t>
            </w:r>
            <w:r>
              <w:tab/>
              <w:t>3 (közepes)</w:t>
            </w:r>
          </w:p>
          <w:p w:rsidR="007855FE" w:rsidRDefault="007855FE" w:rsidP="00B742A2">
            <w:pPr>
              <w:shd w:val="clear" w:color="auto" w:fill="E5DFEC"/>
              <w:suppressAutoHyphens/>
              <w:autoSpaceDE w:val="0"/>
              <w:spacing w:before="60" w:after="60"/>
              <w:ind w:left="417" w:right="113" w:firstLine="434"/>
            </w:pPr>
            <w:r>
              <w:t>80-89%:</w:t>
            </w:r>
            <w:r>
              <w:tab/>
              <w:t>4 (jó)</w:t>
            </w:r>
          </w:p>
          <w:p w:rsidR="007855FE" w:rsidRPr="00B21A18" w:rsidRDefault="007855FE" w:rsidP="00B742A2">
            <w:pPr>
              <w:shd w:val="clear" w:color="auto" w:fill="E5DFEC"/>
              <w:suppressAutoHyphens/>
              <w:autoSpaceDE w:val="0"/>
              <w:spacing w:before="60" w:after="60"/>
              <w:ind w:left="417" w:right="113" w:firstLine="434"/>
            </w:pPr>
            <w:r>
              <w:t>90-100%:</w:t>
            </w:r>
            <w:r>
              <w:tab/>
              <w:t>5 (jeles)</w:t>
            </w:r>
          </w:p>
        </w:tc>
      </w:tr>
      <w:tr w:rsidR="007855FE"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pPr>
              <w:rPr>
                <w:b/>
                <w:bCs/>
              </w:rPr>
            </w:pPr>
            <w:r w:rsidRPr="00B21A18">
              <w:rPr>
                <w:b/>
                <w:bCs/>
              </w:rPr>
              <w:t xml:space="preserve">Kötelező </w:t>
            </w:r>
            <w:r>
              <w:rPr>
                <w:b/>
                <w:bCs/>
              </w:rPr>
              <w:t>szakirodalom</w:t>
            </w:r>
            <w:r w:rsidRPr="00B21A18">
              <w:rPr>
                <w:b/>
                <w:bCs/>
              </w:rPr>
              <w:t>:</w:t>
            </w:r>
          </w:p>
          <w:p w:rsidR="007855FE" w:rsidRDefault="007855FE" w:rsidP="00B742A2">
            <w:pPr>
              <w:shd w:val="clear" w:color="auto" w:fill="E5DFEC"/>
              <w:suppressAutoHyphens/>
              <w:autoSpaceDE w:val="0"/>
              <w:spacing w:before="60" w:after="60"/>
              <w:ind w:left="417" w:right="113"/>
            </w:pPr>
            <w:r>
              <w:t>- Előadásanyagok + feladat illusztrációk (</w:t>
            </w:r>
            <w:proofErr w:type="spellStart"/>
            <w:r>
              <w:t>Moodle</w:t>
            </w:r>
            <w:proofErr w:type="spellEnd"/>
            <w:r>
              <w:t>-be elérhetők!)</w:t>
            </w:r>
          </w:p>
          <w:p w:rsidR="007855FE" w:rsidRDefault="007855FE" w:rsidP="00B742A2">
            <w:pPr>
              <w:shd w:val="clear" w:color="auto" w:fill="E5DFEC"/>
              <w:suppressAutoHyphens/>
              <w:autoSpaceDE w:val="0"/>
              <w:spacing w:before="60" w:after="60"/>
              <w:ind w:left="417" w:right="113"/>
            </w:pPr>
            <w:r>
              <w:t>1. blokk kötelező irodalma:</w:t>
            </w:r>
          </w:p>
          <w:p w:rsidR="007855FE" w:rsidRDefault="007855FE" w:rsidP="00B742A2">
            <w:pPr>
              <w:shd w:val="clear" w:color="auto" w:fill="E5DFEC"/>
              <w:suppressAutoHyphens/>
              <w:autoSpaceDE w:val="0"/>
              <w:spacing w:before="60" w:after="60"/>
              <w:ind w:left="417" w:right="113"/>
            </w:pPr>
            <w:r>
              <w:t xml:space="preserve">Róth – Adorján – Lukács – </w:t>
            </w:r>
            <w:proofErr w:type="spellStart"/>
            <w:r>
              <w:t>Veit</w:t>
            </w:r>
            <w:proofErr w:type="spellEnd"/>
            <w:r>
              <w:t>: Számviteli esettanulmányok. 2018. MKVK.</w:t>
            </w:r>
          </w:p>
          <w:p w:rsidR="007855FE" w:rsidRDefault="007855FE" w:rsidP="00B742A2">
            <w:pPr>
              <w:shd w:val="clear" w:color="auto" w:fill="E5DFEC"/>
              <w:suppressAutoHyphens/>
              <w:autoSpaceDE w:val="0"/>
              <w:spacing w:before="60" w:after="60"/>
              <w:ind w:left="417" w:right="113"/>
            </w:pPr>
            <w:r>
              <w:t xml:space="preserve">Adorján—Lukács – Róth – </w:t>
            </w:r>
            <w:proofErr w:type="spellStart"/>
            <w:r>
              <w:t>Veit</w:t>
            </w:r>
            <w:proofErr w:type="spellEnd"/>
            <w:r>
              <w:t>: Számvitel speciális kérdései 2017. MKVK.</w:t>
            </w:r>
          </w:p>
          <w:p w:rsidR="007855FE" w:rsidRDefault="007855FE" w:rsidP="00B742A2">
            <w:pPr>
              <w:shd w:val="clear" w:color="auto" w:fill="E5DFEC"/>
              <w:suppressAutoHyphens/>
              <w:autoSpaceDE w:val="0"/>
              <w:spacing w:before="60" w:after="60"/>
              <w:ind w:left="417" w:right="113"/>
            </w:pPr>
            <w:r>
              <w:t>2000. évi C. törvény a számvitelről</w:t>
            </w:r>
          </w:p>
          <w:p w:rsidR="007855FE" w:rsidRDefault="007855FE" w:rsidP="00B742A2">
            <w:pPr>
              <w:shd w:val="clear" w:color="auto" w:fill="E5DFEC"/>
              <w:suppressAutoHyphens/>
              <w:autoSpaceDE w:val="0"/>
              <w:spacing w:before="60" w:after="60"/>
              <w:ind w:left="417" w:right="113"/>
            </w:pPr>
            <w:r>
              <w:t>2. blokk kötelező irodalma:</w:t>
            </w:r>
          </w:p>
          <w:p w:rsidR="007855FE" w:rsidRPr="00B21A18" w:rsidRDefault="007855FE" w:rsidP="00B742A2">
            <w:pPr>
              <w:shd w:val="clear" w:color="auto" w:fill="E5DFEC"/>
              <w:suppressAutoHyphens/>
              <w:autoSpaceDE w:val="0"/>
              <w:spacing w:before="60" w:after="60"/>
              <w:ind w:left="417" w:right="113"/>
            </w:pPr>
            <w:proofErr w:type="spellStart"/>
            <w:r>
              <w:t>Madarasiné</w:t>
            </w:r>
            <w:proofErr w:type="spellEnd"/>
            <w:r>
              <w:t xml:space="preserve"> Dr. Szirmai Andrea – Bartha Ágnes [2016]: Nemzetközi számviteli ismeretek.</w:t>
            </w:r>
          </w:p>
          <w:p w:rsidR="007855FE" w:rsidRPr="00740E47" w:rsidRDefault="007855FE" w:rsidP="00B742A2">
            <w:pPr>
              <w:rPr>
                <w:b/>
                <w:bCs/>
              </w:rPr>
            </w:pPr>
            <w:r w:rsidRPr="00740E47">
              <w:rPr>
                <w:b/>
                <w:bCs/>
              </w:rPr>
              <w:t>Ajánlott szakirodalom:</w:t>
            </w:r>
          </w:p>
          <w:p w:rsidR="007855FE" w:rsidRPr="00B21A18" w:rsidRDefault="007855FE" w:rsidP="00B742A2">
            <w:pPr>
              <w:shd w:val="clear" w:color="auto" w:fill="E5DFEC"/>
              <w:suppressAutoHyphens/>
              <w:autoSpaceDE w:val="0"/>
              <w:spacing w:before="60" w:after="60"/>
              <w:ind w:left="420" w:right="113"/>
            </w:pPr>
          </w:p>
        </w:tc>
      </w:tr>
    </w:tbl>
    <w:p w:rsidR="007855FE" w:rsidRDefault="007855FE" w:rsidP="007855FE"/>
    <w:p w:rsidR="007855FE" w:rsidRDefault="007855FE" w:rsidP="007855FE"/>
    <w:p w:rsidR="007855FE" w:rsidRDefault="007855FE" w:rsidP="007855FE">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7855FE" w:rsidRPr="007317D2" w:rsidTr="00B742A2">
        <w:tc>
          <w:tcPr>
            <w:tcW w:w="9250" w:type="dxa"/>
            <w:gridSpan w:val="2"/>
            <w:shd w:val="clear" w:color="auto" w:fill="auto"/>
          </w:tcPr>
          <w:p w:rsidR="007855FE" w:rsidRPr="007317D2" w:rsidRDefault="007855FE" w:rsidP="00B742A2">
            <w:pPr>
              <w:jc w:val="center"/>
              <w:rPr>
                <w:sz w:val="28"/>
                <w:szCs w:val="28"/>
              </w:rPr>
            </w:pPr>
            <w:r w:rsidRPr="007317D2">
              <w:rPr>
                <w:sz w:val="28"/>
                <w:szCs w:val="28"/>
              </w:rPr>
              <w:lastRenderedPageBreak/>
              <w:t>Heti bontott tematika</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804915" w:rsidRDefault="007855FE" w:rsidP="00B742A2">
            <w:pPr>
              <w:jc w:val="both"/>
            </w:pPr>
            <w:r>
              <w:t>A pénzügyi instrumentumok fogalma a számviteli törvény és az IFRS-</w:t>
            </w:r>
            <w:proofErr w:type="spellStart"/>
            <w:r>
              <w:t>ben</w:t>
            </w:r>
            <w:proofErr w:type="spellEnd"/>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696975">
              <w:rPr>
                <w:i/>
              </w:rPr>
              <w:t>TE:</w:t>
            </w:r>
            <w:r>
              <w:t xml:space="preserve"> A hallgató megismeri a pénzügyi instrumentumok fogalmi körét,</w:t>
            </w:r>
            <w:r>
              <w:br/>
              <w:t xml:space="preserve"> kezelését a magyar szabályozás és az IFRS-</w:t>
            </w:r>
            <w:proofErr w:type="spellStart"/>
            <w:r>
              <w:t>ek</w:t>
            </w:r>
            <w:proofErr w:type="spellEnd"/>
            <w:r>
              <w:t xml:space="preserve"> rendszerében.</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rsidRPr="00E82838">
              <w:t xml:space="preserve">Pénzügyi instrumentumok és a beszámoló </w:t>
            </w:r>
            <w:r>
              <w:t>kapcsolatának rendszere a magyar Sztv. szerint.</w:t>
            </w:r>
          </w:p>
          <w:p w:rsidR="007855FE" w:rsidRPr="00804915" w:rsidRDefault="007855FE" w:rsidP="00B742A2">
            <w:pPr>
              <w:jc w:val="both"/>
            </w:pPr>
            <w:r w:rsidRPr="00804915">
              <w:t>A</w:t>
            </w:r>
            <w:r>
              <w:t xml:space="preserve"> pénzügyi instrumentumok bemutatása</w:t>
            </w:r>
            <w:r w:rsidRPr="00804915">
              <w:t xml:space="preserve"> – IAS 32</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696975">
              <w:rPr>
                <w:i/>
              </w:rPr>
              <w:t>TE:</w:t>
            </w:r>
            <w:r>
              <w:t xml:space="preserve"> A hallgató megismeri és képes alkalmazni az IAS 32 előírásait.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rsidRPr="00E82838">
              <w:t xml:space="preserve">Pénzügyi instrumentumok és a beszámoló </w:t>
            </w:r>
            <w:r>
              <w:t>kapcsolatának rendszere a Sztv. szerint.</w:t>
            </w:r>
          </w:p>
          <w:p w:rsidR="007855FE" w:rsidRPr="00804915" w:rsidRDefault="007855FE" w:rsidP="00B742A2">
            <w:pPr>
              <w:jc w:val="both"/>
            </w:pPr>
            <w:r>
              <w:t>A pénzügyi instrumentumok csoportosítása és kapcsolódó értékelési szabályaik – IAS 39</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953911">
              <w:rPr>
                <w:i/>
              </w:rPr>
              <w:t>TE:</w:t>
            </w:r>
            <w:r>
              <w:t xml:space="preserve"> A hallgató megismeri és képes alkalmazni az IAS 39 előírásait.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t>Értékpapírok számviteli elszámolása a magyar Sztv. szerint.</w:t>
            </w:r>
          </w:p>
          <w:p w:rsidR="007855FE" w:rsidRPr="005C7FC7" w:rsidRDefault="007855FE" w:rsidP="00B742A2">
            <w:pPr>
              <w:jc w:val="both"/>
            </w:pPr>
            <w:r>
              <w:t>A pénzügyi instrumentumok egyéb kérdései</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696975">
              <w:rPr>
                <w:i/>
              </w:rPr>
              <w:t>TE:</w:t>
            </w:r>
            <w:r>
              <w:t xml:space="preserve"> A hallgató megismeri és képes alkalmazni a pénzügy instrumentumokra vonatkozó egyéb szabályokat – kimutatásuk, értékelésük, kezelésük, átsorolásuk.</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t>Értékpapírok számviteli elszámolása a magyar Sztv. szerint.</w:t>
            </w:r>
          </w:p>
          <w:p w:rsidR="007855FE" w:rsidRPr="005C7FC7" w:rsidRDefault="007855FE" w:rsidP="00B742A2">
            <w:pPr>
              <w:jc w:val="both"/>
            </w:pPr>
            <w:r w:rsidRPr="005C7FC7">
              <w:t>A pénzügyi instrumentumok értékvesztése és kivezetése</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696975">
              <w:rPr>
                <w:i/>
              </w:rPr>
              <w:t>TE:</w:t>
            </w:r>
            <w:r>
              <w:t xml:space="preserve"> A hallgató megismeri és képes alkalmazni a pénzügy instrumentumok értékvesztésére és kivezetésére vonatkozó szabályokat.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t>Követelések, kötelezettségek elszámolása a magyar Sztv. szerint.</w:t>
            </w:r>
          </w:p>
          <w:p w:rsidR="007855FE" w:rsidRPr="005C7FC7" w:rsidRDefault="007855FE" w:rsidP="00B742A2">
            <w:pPr>
              <w:jc w:val="both"/>
            </w:pPr>
            <w:r>
              <w:t>A pénzügyi instrumentumok kiemelt szabályai az IFRS 9 standard szerint</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696975">
              <w:rPr>
                <w:i/>
              </w:rPr>
              <w:t>TE:</w:t>
            </w:r>
            <w:r>
              <w:t xml:space="preserve"> A hallgató megismeri és képes alkalmazni az IFRS 9 előírásait.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t>Speciális értékpapír ügyletek: penziós ügyletek elszámolása a magyar Sztv. szerint.</w:t>
            </w:r>
          </w:p>
          <w:p w:rsidR="007855FE" w:rsidRPr="00BF1195" w:rsidRDefault="007855FE" w:rsidP="00B742A2">
            <w:pPr>
              <w:jc w:val="both"/>
            </w:pPr>
            <w:r>
              <w:t>A pénzügyi instrumentumok közzétételei</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B26F7B">
              <w:rPr>
                <w:i/>
              </w:rPr>
              <w:t>TE:</w:t>
            </w:r>
            <w:r>
              <w:t xml:space="preserve"> A hallgató megismeri és képes alkalmazni a pénzügyi instrumentumok közzétételére vonatkozó előírásokat.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t>Speciális értékpapír ügyletek: opciós ügyletek elszámolása a magyar Sztv. szerint.</w:t>
            </w:r>
          </w:p>
          <w:p w:rsidR="007855FE" w:rsidRPr="00D279A8" w:rsidRDefault="007855FE" w:rsidP="00B742A2">
            <w:pPr>
              <w:jc w:val="both"/>
            </w:pPr>
            <w:r>
              <w:t>EPS, higított EPS számítása</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9E24C7">
              <w:rPr>
                <w:i/>
              </w:rPr>
              <w:t>TE:</w:t>
            </w:r>
            <w:r>
              <w:t xml:space="preserve"> A hallgató megismeri és képes alkalmazni az EPS és higított EPS mutatók számítására vonatkozó előírásokat.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t>Speciális értékpapír ügyletek: opciós ügyletek elszámolása a magyar Sztv. szerint.</w:t>
            </w:r>
          </w:p>
          <w:p w:rsidR="007855FE" w:rsidRPr="00D279A8" w:rsidRDefault="007855FE" w:rsidP="00B742A2">
            <w:pPr>
              <w:jc w:val="both"/>
            </w:pPr>
            <w:r>
              <w:t>Gyakorló feladatok</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34633F" w:rsidRDefault="007855FE" w:rsidP="00B742A2">
            <w:pPr>
              <w:jc w:val="both"/>
            </w:pPr>
            <w:r w:rsidRPr="009E24C7">
              <w:rPr>
                <w:i/>
              </w:rPr>
              <w:t xml:space="preserve">TE: </w:t>
            </w:r>
            <w:r>
              <w:t>A hallgató komplex feladatok megoldásán keresztül mélyíti el a pénzügyi instrumentumok IFRS-</w:t>
            </w:r>
            <w:proofErr w:type="spellStart"/>
            <w:r>
              <w:t>ekben</w:t>
            </w:r>
            <w:proofErr w:type="spellEnd"/>
            <w:r>
              <w:t xml:space="preserve"> történő elszámolásának és kezelésének előírásait.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t>Speciális értékpapír ügyletek: határidős ügyletek elszámolása a magyar Sztv. szerint.</w:t>
            </w:r>
          </w:p>
          <w:p w:rsidR="007855FE" w:rsidRPr="00D279A8" w:rsidRDefault="007855FE" w:rsidP="00B742A2">
            <w:pPr>
              <w:jc w:val="both"/>
            </w:pPr>
            <w:r>
              <w:t>Gyakorló feladatok</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BE37F2">
              <w:rPr>
                <w:i/>
              </w:rPr>
              <w:t>TE:</w:t>
            </w:r>
            <w:r>
              <w:t xml:space="preserve"> A hallgató komplex feladatok megoldásán keresztül mélyíti el a pénzügyi instrumentumok IFRS-</w:t>
            </w:r>
            <w:proofErr w:type="spellStart"/>
            <w:r>
              <w:t>ekben</w:t>
            </w:r>
            <w:proofErr w:type="spellEnd"/>
            <w:r>
              <w:t xml:space="preserve"> történő elszámolásának és kezelésének előírásait.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Default="007855FE" w:rsidP="00B742A2">
            <w:pPr>
              <w:jc w:val="both"/>
            </w:pPr>
            <w:r>
              <w:t xml:space="preserve">Valós értékelés szabályai a magyar Sztv. szerint. </w:t>
            </w:r>
          </w:p>
          <w:p w:rsidR="007855FE" w:rsidRPr="00153076" w:rsidRDefault="007855FE" w:rsidP="00B742A2">
            <w:pPr>
              <w:jc w:val="both"/>
            </w:pPr>
            <w:r w:rsidRPr="00153076">
              <w:t>Zárthelyi dolgozat</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BE37F2">
              <w:rPr>
                <w:i/>
              </w:rPr>
              <w:t>TE</w:t>
            </w:r>
            <w:r w:rsidRPr="00D331B3">
              <w:t>: A</w:t>
            </w:r>
            <w:r>
              <w:t xml:space="preserve"> hallgató</w:t>
            </w:r>
            <w:r>
              <w:rPr>
                <w:i/>
              </w:rPr>
              <w:t xml:space="preserve"> </w:t>
            </w:r>
            <w:r>
              <w:t>esettanulmányon keresztül sajátítja el a pénzügyi instrumentumok elszámolásának összefüggéseit, sajátosságait.</w:t>
            </w:r>
          </w:p>
        </w:tc>
      </w:tr>
      <w:tr w:rsidR="007855FE" w:rsidRPr="007317D2" w:rsidTr="00B742A2">
        <w:tc>
          <w:tcPr>
            <w:tcW w:w="1529" w:type="dxa"/>
            <w:vMerge w:val="restart"/>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153076" w:rsidRDefault="007855FE" w:rsidP="00B742A2">
            <w:pPr>
              <w:jc w:val="both"/>
            </w:pPr>
            <w:r>
              <w:t>Z</w:t>
            </w:r>
            <w:r w:rsidRPr="00153076">
              <w:t>árthelyi dolgozat</w:t>
            </w:r>
          </w:p>
        </w:tc>
      </w:tr>
      <w:tr w:rsidR="007855FE" w:rsidRPr="007317D2" w:rsidTr="00B742A2">
        <w:tc>
          <w:tcPr>
            <w:tcW w:w="1529" w:type="dxa"/>
            <w:vMerge/>
            <w:shd w:val="clear" w:color="auto" w:fill="auto"/>
            <w:vAlign w:val="center"/>
          </w:tcPr>
          <w:p w:rsidR="007855FE" w:rsidRPr="007317D2" w:rsidRDefault="007855FE" w:rsidP="007855FE">
            <w:pPr>
              <w:numPr>
                <w:ilvl w:val="0"/>
                <w:numId w:val="23"/>
              </w:numPr>
              <w:jc w:val="center"/>
            </w:pPr>
          </w:p>
        </w:tc>
        <w:tc>
          <w:tcPr>
            <w:tcW w:w="7721" w:type="dxa"/>
            <w:shd w:val="clear" w:color="auto" w:fill="auto"/>
          </w:tcPr>
          <w:p w:rsidR="007855FE" w:rsidRPr="00BF1195" w:rsidRDefault="007855FE" w:rsidP="00B742A2">
            <w:pPr>
              <w:jc w:val="both"/>
            </w:pPr>
            <w:r w:rsidRPr="00BE37F2">
              <w:rPr>
                <w:i/>
              </w:rPr>
              <w:t>TE:</w:t>
            </w:r>
            <w:r>
              <w:t xml:space="preserve"> Konzultáció.</w:t>
            </w:r>
          </w:p>
        </w:tc>
      </w:tr>
    </w:tbl>
    <w:p w:rsidR="007855FE" w:rsidRDefault="007855FE" w:rsidP="007855FE">
      <w:r>
        <w:t>*TE tanulási eredmények</w:t>
      </w:r>
    </w:p>
    <w:p w:rsidR="007855FE" w:rsidRDefault="007855FE">
      <w:pPr>
        <w:spacing w:after="160" w:line="259" w:lineRule="auto"/>
      </w:pPr>
      <w:r>
        <w:br w:type="page"/>
      </w:r>
    </w:p>
    <w:p w:rsidR="007855FE" w:rsidRPr="00A14178" w:rsidRDefault="007855FE" w:rsidP="007855FE">
      <w:pPr>
        <w:rPr>
          <w:rFonts w:ascii="Garamond" w:hAnsi="Garamond"/>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66"/>
        <w:gridCol w:w="861"/>
        <w:gridCol w:w="850"/>
        <w:gridCol w:w="942"/>
        <w:gridCol w:w="1762"/>
        <w:gridCol w:w="855"/>
        <w:gridCol w:w="2411"/>
      </w:tblGrid>
      <w:tr w:rsidR="007855FE" w:rsidRPr="00A14178"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55FE" w:rsidRPr="00A14178" w:rsidRDefault="007855FE" w:rsidP="00B742A2">
            <w:pPr>
              <w:ind w:left="20"/>
              <w:rPr>
                <w:rFonts w:ascii="Garamond" w:eastAsia="Arial Unicode MS" w:hAnsi="Garamond"/>
              </w:rPr>
            </w:pPr>
            <w:r w:rsidRPr="00A14178">
              <w:rPr>
                <w:rFonts w:ascii="Garamond" w:hAnsi="Garamond"/>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7855FE" w:rsidRPr="00A14178" w:rsidRDefault="007855FE" w:rsidP="00B742A2">
            <w:pPr>
              <w:rPr>
                <w:rFonts w:ascii="Garamond" w:eastAsia="Arial Unicode MS" w:hAnsi="Garamond"/>
              </w:rPr>
            </w:pPr>
            <w:r w:rsidRPr="00A14178">
              <w:rPr>
                <w:rFonts w:ascii="Garamond" w:hAnsi="Garamond"/>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eastAsia="Arial Unicode MS" w:hAnsi="Garamond"/>
                <w:b/>
                <w:szCs w:val="16"/>
              </w:rPr>
            </w:pPr>
            <w:r w:rsidRPr="00A14178">
              <w:rPr>
                <w:rFonts w:ascii="Garamond" w:eastAsia="Arial Unicode MS" w:hAnsi="Garamond"/>
                <w:b/>
                <w:szCs w:val="16"/>
              </w:rPr>
              <w:t>Konszolidált beszámoló összeállítása és elemzése</w:t>
            </w:r>
          </w:p>
        </w:tc>
        <w:tc>
          <w:tcPr>
            <w:tcW w:w="855" w:type="dxa"/>
            <w:vMerge w:val="restart"/>
            <w:tcBorders>
              <w:top w:val="single" w:sz="4" w:space="0" w:color="auto"/>
              <w:left w:val="single" w:sz="4" w:space="0" w:color="auto"/>
              <w:right w:val="single" w:sz="4" w:space="0" w:color="auto"/>
            </w:tcBorders>
            <w:vAlign w:val="center"/>
          </w:tcPr>
          <w:p w:rsidR="007855FE" w:rsidRPr="00A14178" w:rsidRDefault="007855FE" w:rsidP="00B742A2">
            <w:pPr>
              <w:jc w:val="center"/>
              <w:rPr>
                <w:rFonts w:ascii="Garamond" w:eastAsia="Arial Unicode MS" w:hAnsi="Garamond"/>
                <w:sz w:val="16"/>
                <w:szCs w:val="16"/>
              </w:rPr>
            </w:pPr>
            <w:r w:rsidRPr="00A14178">
              <w:rPr>
                <w:rFonts w:ascii="Garamond" w:hAnsi="Garamond"/>
              </w:rPr>
              <w:t>Kódja</w:t>
            </w:r>
            <w:r w:rsidRPr="00A14178">
              <w:rPr>
                <w:rFonts w:ascii="Garamond" w:hAnsi="Garamond"/>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A14178" w:rsidRDefault="007855FE" w:rsidP="00B742A2">
            <w:pPr>
              <w:jc w:val="center"/>
              <w:rPr>
                <w:rFonts w:ascii="Garamond" w:eastAsia="Arial Unicode MS" w:hAnsi="Garamond"/>
                <w:b/>
              </w:rPr>
            </w:pPr>
            <w:r>
              <w:rPr>
                <w:rFonts w:eastAsia="Arial Unicode MS"/>
                <w:b/>
              </w:rPr>
              <w:t>GT_MSZN019-17</w:t>
            </w:r>
          </w:p>
        </w:tc>
      </w:tr>
      <w:tr w:rsidR="007855FE" w:rsidRPr="00A14178"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55FE" w:rsidRPr="00A14178" w:rsidRDefault="007855FE" w:rsidP="00B742A2">
            <w:pPr>
              <w:rPr>
                <w:rFonts w:ascii="Garamond" w:eastAsia="Arial Unicode MS" w:hAnsi="Garamond"/>
              </w:rPr>
            </w:pPr>
          </w:p>
        </w:tc>
        <w:tc>
          <w:tcPr>
            <w:tcW w:w="1427" w:type="dxa"/>
            <w:gridSpan w:val="2"/>
            <w:tcBorders>
              <w:top w:val="nil"/>
              <w:left w:val="nil"/>
              <w:bottom w:val="single" w:sz="4" w:space="0" w:color="auto"/>
              <w:right w:val="single" w:sz="4" w:space="0" w:color="auto"/>
            </w:tcBorders>
            <w:vAlign w:val="center"/>
          </w:tcPr>
          <w:p w:rsidR="007855FE" w:rsidRPr="00A14178" w:rsidRDefault="007855FE" w:rsidP="00B742A2">
            <w:pPr>
              <w:rPr>
                <w:rFonts w:ascii="Garamond" w:hAnsi="Garamond"/>
              </w:rPr>
            </w:pPr>
            <w:r w:rsidRPr="00A14178">
              <w:rPr>
                <w:rFonts w:ascii="Garamond" w:hAnsi="Garamond"/>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rPr>
            </w:pPr>
            <w:proofErr w:type="spellStart"/>
            <w:r w:rsidRPr="00A14178">
              <w:rPr>
                <w:rFonts w:ascii="Garamond" w:hAnsi="Garamond"/>
                <w:b/>
              </w:rPr>
              <w:t>Compilation</w:t>
            </w:r>
            <w:proofErr w:type="spellEnd"/>
            <w:r w:rsidRPr="00A14178">
              <w:rPr>
                <w:rFonts w:ascii="Garamond" w:hAnsi="Garamond"/>
                <w:b/>
              </w:rPr>
              <w:t xml:space="preserve"> and </w:t>
            </w:r>
            <w:proofErr w:type="spellStart"/>
            <w:r w:rsidRPr="00A14178">
              <w:rPr>
                <w:rFonts w:ascii="Garamond" w:hAnsi="Garamond"/>
                <w:b/>
              </w:rPr>
              <w:t>analysis</w:t>
            </w:r>
            <w:proofErr w:type="spellEnd"/>
            <w:r w:rsidRPr="00A14178">
              <w:rPr>
                <w:rFonts w:ascii="Garamond" w:hAnsi="Garamond"/>
                <w:b/>
              </w:rPr>
              <w:t xml:space="preserve"> of </w:t>
            </w:r>
            <w:proofErr w:type="spellStart"/>
            <w:r w:rsidRPr="00A14178">
              <w:rPr>
                <w:rFonts w:ascii="Garamond" w:hAnsi="Garamond"/>
                <w:b/>
              </w:rPr>
              <w:t>consolidated</w:t>
            </w:r>
            <w:proofErr w:type="spellEnd"/>
            <w:r w:rsidRPr="00A14178">
              <w:rPr>
                <w:rFonts w:ascii="Garamond" w:hAnsi="Garamond"/>
                <w:b/>
              </w:rPr>
              <w:t xml:space="preserve"> </w:t>
            </w:r>
            <w:proofErr w:type="spellStart"/>
            <w:r w:rsidRPr="00A14178">
              <w:rPr>
                <w:rFonts w:ascii="Garamond" w:hAnsi="Garamond"/>
                <w:b/>
              </w:rPr>
              <w:t>accounts</w:t>
            </w:r>
            <w:proofErr w:type="spellEnd"/>
          </w:p>
        </w:tc>
        <w:tc>
          <w:tcPr>
            <w:tcW w:w="855" w:type="dxa"/>
            <w:vMerge/>
            <w:tcBorders>
              <w:left w:val="single" w:sz="4" w:space="0" w:color="auto"/>
              <w:bottom w:val="single" w:sz="4" w:space="0" w:color="auto"/>
              <w:right w:val="single" w:sz="4" w:space="0" w:color="auto"/>
            </w:tcBorders>
            <w:vAlign w:val="center"/>
          </w:tcPr>
          <w:p w:rsidR="007855FE" w:rsidRPr="00A14178" w:rsidRDefault="007855FE" w:rsidP="00B742A2">
            <w:pPr>
              <w:rPr>
                <w:rFonts w:ascii="Garamond" w:eastAsia="Arial Unicode MS" w:hAnsi="Garamond"/>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A14178" w:rsidRDefault="007855FE" w:rsidP="00B742A2">
            <w:pPr>
              <w:rPr>
                <w:rFonts w:ascii="Garamond" w:eastAsia="Arial Unicode MS" w:hAnsi="Garamond"/>
                <w:sz w:val="16"/>
                <w:szCs w:val="16"/>
              </w:rPr>
            </w:pPr>
          </w:p>
        </w:tc>
      </w:tr>
      <w:tr w:rsidR="007855FE" w:rsidRPr="00A14178"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b/>
                <w:bCs/>
                <w:sz w:val="24"/>
                <w:szCs w:val="24"/>
              </w:rPr>
            </w:pPr>
            <w:r w:rsidRPr="00A14178">
              <w:rPr>
                <w:rFonts w:ascii="Garamond" w:hAnsi="Garamond"/>
                <w:b/>
                <w:bCs/>
                <w:sz w:val="24"/>
                <w:szCs w:val="24"/>
              </w:rPr>
              <w:t>2020/21. tanév</w:t>
            </w:r>
          </w:p>
        </w:tc>
      </w:tr>
      <w:tr w:rsidR="007855FE" w:rsidRPr="00A14178"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ind w:left="20"/>
              <w:rPr>
                <w:rFonts w:ascii="Garamond" w:hAnsi="Garamond"/>
                <w:sz w:val="16"/>
                <w:szCs w:val="16"/>
              </w:rPr>
            </w:pPr>
            <w:r w:rsidRPr="00A14178">
              <w:rPr>
                <w:rFonts w:ascii="Garamond" w:hAnsi="Garamond"/>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rPr>
            </w:pPr>
            <w:r w:rsidRPr="00A14178">
              <w:rPr>
                <w:rFonts w:ascii="Garamond" w:hAnsi="Garamond"/>
                <w:b/>
              </w:rPr>
              <w:t>DE GTK Számviteli és Pénzügyi Intézet</w:t>
            </w:r>
          </w:p>
        </w:tc>
      </w:tr>
      <w:tr w:rsidR="007855FE" w:rsidRPr="00A14178"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ind w:left="20"/>
              <w:rPr>
                <w:rFonts w:ascii="Garamond" w:eastAsia="Arial Unicode MS" w:hAnsi="Garamond"/>
              </w:rPr>
            </w:pPr>
            <w:r w:rsidRPr="00A14178">
              <w:rPr>
                <w:rFonts w:ascii="Garamond" w:hAnsi="Garamond"/>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A14178" w:rsidRDefault="007855FE" w:rsidP="00B742A2">
            <w:pPr>
              <w:rPr>
                <w:rFonts w:ascii="Garamond" w:eastAsia="Arial Unicode MS" w:hAnsi="Garamond"/>
              </w:rPr>
            </w:pPr>
          </w:p>
        </w:tc>
        <w:tc>
          <w:tcPr>
            <w:tcW w:w="855" w:type="dxa"/>
            <w:tcBorders>
              <w:top w:val="single" w:sz="4" w:space="0" w:color="auto"/>
              <w:left w:val="nil"/>
              <w:bottom w:val="single" w:sz="4" w:space="0" w:color="auto"/>
              <w:right w:val="single" w:sz="4" w:space="0" w:color="auto"/>
            </w:tcBorders>
            <w:vAlign w:val="center"/>
          </w:tcPr>
          <w:p w:rsidR="007855FE" w:rsidRPr="00A14178" w:rsidRDefault="007855FE" w:rsidP="00B742A2">
            <w:pPr>
              <w:jc w:val="center"/>
              <w:rPr>
                <w:rFonts w:ascii="Garamond" w:eastAsia="Arial Unicode MS" w:hAnsi="Garamond"/>
              </w:rPr>
            </w:pPr>
            <w:r w:rsidRPr="00A14178">
              <w:rPr>
                <w:rFonts w:ascii="Garamond" w:hAnsi="Garamond"/>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eastAsia="Arial Unicode MS" w:hAnsi="Garamond"/>
              </w:rPr>
            </w:pPr>
          </w:p>
        </w:tc>
      </w:tr>
      <w:tr w:rsidR="007855FE" w:rsidRPr="00A14178"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55FE" w:rsidRPr="00A14178" w:rsidRDefault="007855FE" w:rsidP="00B742A2">
            <w:pPr>
              <w:jc w:val="center"/>
              <w:rPr>
                <w:rFonts w:ascii="Garamond" w:hAnsi="Garamond"/>
              </w:rPr>
            </w:pPr>
            <w:r w:rsidRPr="00A14178">
              <w:rPr>
                <w:rFonts w:ascii="Garamond" w:hAnsi="Garamond"/>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rPr>
            </w:pPr>
            <w:r w:rsidRPr="00A14178">
              <w:rPr>
                <w:rFonts w:ascii="Garamond" w:hAnsi="Garamond"/>
              </w:rPr>
              <w:t>Óraszámok</w:t>
            </w:r>
          </w:p>
        </w:tc>
        <w:tc>
          <w:tcPr>
            <w:tcW w:w="1762" w:type="dxa"/>
            <w:vMerge w:val="restart"/>
            <w:tcBorders>
              <w:top w:val="single" w:sz="4" w:space="0" w:color="auto"/>
              <w:left w:val="single" w:sz="4" w:space="0" w:color="auto"/>
              <w:right w:val="single" w:sz="4" w:space="0" w:color="auto"/>
            </w:tcBorders>
            <w:vAlign w:val="center"/>
          </w:tcPr>
          <w:p w:rsidR="007855FE" w:rsidRPr="00A14178" w:rsidRDefault="007855FE" w:rsidP="00B742A2">
            <w:pPr>
              <w:jc w:val="center"/>
              <w:rPr>
                <w:rFonts w:ascii="Garamond" w:hAnsi="Garamond"/>
              </w:rPr>
            </w:pPr>
            <w:r w:rsidRPr="00A14178">
              <w:rPr>
                <w:rFonts w:ascii="Garamond" w:hAnsi="Garamond"/>
              </w:rPr>
              <w:t>Követelmény</w:t>
            </w:r>
          </w:p>
        </w:tc>
        <w:tc>
          <w:tcPr>
            <w:tcW w:w="855" w:type="dxa"/>
            <w:vMerge w:val="restart"/>
            <w:tcBorders>
              <w:top w:val="single" w:sz="4" w:space="0" w:color="auto"/>
              <w:left w:val="single" w:sz="4" w:space="0" w:color="auto"/>
              <w:right w:val="single" w:sz="4" w:space="0" w:color="auto"/>
            </w:tcBorders>
            <w:vAlign w:val="center"/>
          </w:tcPr>
          <w:p w:rsidR="007855FE" w:rsidRPr="00A14178" w:rsidRDefault="007855FE" w:rsidP="00B742A2">
            <w:pPr>
              <w:jc w:val="center"/>
              <w:rPr>
                <w:rFonts w:ascii="Garamond" w:hAnsi="Garamond"/>
              </w:rPr>
            </w:pPr>
            <w:r w:rsidRPr="00A14178">
              <w:rPr>
                <w:rFonts w:ascii="Garamond" w:hAnsi="Garamond"/>
              </w:rPr>
              <w:t>Kredit</w:t>
            </w:r>
          </w:p>
        </w:tc>
        <w:tc>
          <w:tcPr>
            <w:tcW w:w="2411" w:type="dxa"/>
            <w:vMerge w:val="restart"/>
            <w:tcBorders>
              <w:top w:val="single" w:sz="4" w:space="0" w:color="auto"/>
              <w:left w:val="single" w:sz="4" w:space="0" w:color="auto"/>
              <w:right w:val="single" w:sz="4" w:space="0" w:color="auto"/>
            </w:tcBorders>
            <w:vAlign w:val="center"/>
          </w:tcPr>
          <w:p w:rsidR="007855FE" w:rsidRPr="00A14178" w:rsidRDefault="007855FE" w:rsidP="00B742A2">
            <w:pPr>
              <w:jc w:val="center"/>
              <w:rPr>
                <w:rFonts w:ascii="Garamond" w:hAnsi="Garamond"/>
              </w:rPr>
            </w:pPr>
            <w:r w:rsidRPr="00A14178">
              <w:rPr>
                <w:rFonts w:ascii="Garamond" w:hAnsi="Garamond"/>
              </w:rPr>
              <w:t>Oktatás nyelve</w:t>
            </w:r>
          </w:p>
        </w:tc>
      </w:tr>
      <w:tr w:rsidR="007855FE" w:rsidRPr="00A14178"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55FE" w:rsidRPr="00A14178" w:rsidRDefault="007855FE" w:rsidP="00B742A2">
            <w:pPr>
              <w:rPr>
                <w:rFonts w:ascii="Garamond" w:hAnsi="Garamond"/>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sz w:val="16"/>
                <w:szCs w:val="16"/>
              </w:rPr>
            </w:pPr>
            <w:r w:rsidRPr="00A14178">
              <w:rPr>
                <w:rFonts w:ascii="Garamond" w:hAnsi="Garamond"/>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sz w:val="16"/>
                <w:szCs w:val="16"/>
              </w:rPr>
            </w:pPr>
            <w:r w:rsidRPr="00A14178">
              <w:rPr>
                <w:rFonts w:ascii="Garamond" w:hAnsi="Garamond"/>
                <w:sz w:val="16"/>
                <w:szCs w:val="16"/>
              </w:rPr>
              <w:t>Gyakorlat</w:t>
            </w:r>
          </w:p>
        </w:tc>
        <w:tc>
          <w:tcPr>
            <w:tcW w:w="1762" w:type="dxa"/>
            <w:vMerge/>
            <w:tcBorders>
              <w:left w:val="single" w:sz="4" w:space="0" w:color="auto"/>
              <w:bottom w:val="single" w:sz="4" w:space="0" w:color="auto"/>
              <w:right w:val="single" w:sz="4" w:space="0" w:color="auto"/>
            </w:tcBorders>
            <w:vAlign w:val="center"/>
          </w:tcPr>
          <w:p w:rsidR="007855FE" w:rsidRPr="00A14178" w:rsidRDefault="007855FE" w:rsidP="00B742A2">
            <w:pPr>
              <w:rPr>
                <w:rFonts w:ascii="Garamond" w:hAnsi="Garamond"/>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A14178" w:rsidRDefault="007855FE" w:rsidP="00B742A2">
            <w:pPr>
              <w:rPr>
                <w:rFonts w:ascii="Garamond" w:hAnsi="Garamond"/>
                <w:sz w:val="16"/>
                <w:szCs w:val="16"/>
              </w:rPr>
            </w:pPr>
          </w:p>
        </w:tc>
        <w:tc>
          <w:tcPr>
            <w:tcW w:w="2411" w:type="dxa"/>
            <w:vMerge/>
            <w:tcBorders>
              <w:left w:val="single" w:sz="4" w:space="0" w:color="auto"/>
              <w:bottom w:val="single" w:sz="4" w:space="0" w:color="auto"/>
              <w:right w:val="single" w:sz="4" w:space="0" w:color="auto"/>
            </w:tcBorders>
            <w:vAlign w:val="center"/>
          </w:tcPr>
          <w:p w:rsidR="007855FE" w:rsidRPr="00A14178" w:rsidRDefault="007855FE" w:rsidP="00B742A2">
            <w:pPr>
              <w:rPr>
                <w:rFonts w:ascii="Garamond" w:hAnsi="Garamond"/>
                <w:sz w:val="16"/>
                <w:szCs w:val="16"/>
              </w:rPr>
            </w:pPr>
          </w:p>
        </w:tc>
      </w:tr>
      <w:tr w:rsidR="007855FE" w:rsidRPr="00A14178"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sz w:val="16"/>
                <w:szCs w:val="16"/>
              </w:rPr>
            </w:pPr>
            <w:r w:rsidRPr="00A14178">
              <w:rPr>
                <w:rFonts w:ascii="Garamond" w:hAnsi="Garamond"/>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sz w:val="16"/>
                <w:szCs w:val="16"/>
              </w:rPr>
            </w:pPr>
            <w:r w:rsidRPr="00A14178">
              <w:rPr>
                <w:rFonts w:ascii="Garamond" w:hAnsi="Garamond"/>
                <w:b/>
                <w:sz w:val="16"/>
                <w:szCs w:val="16"/>
              </w:rPr>
              <w:t>+</w:t>
            </w:r>
          </w:p>
        </w:tc>
        <w:tc>
          <w:tcPr>
            <w:tcW w:w="654" w:type="dxa"/>
            <w:gridSpan w:val="2"/>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sz w:val="16"/>
                <w:szCs w:val="16"/>
              </w:rPr>
            </w:pPr>
            <w:r w:rsidRPr="00A14178">
              <w:rPr>
                <w:rFonts w:ascii="Garamond" w:hAnsi="Garamond"/>
                <w:sz w:val="16"/>
                <w:szCs w:val="16"/>
              </w:rPr>
              <w:t xml:space="preserve">Heti </w:t>
            </w:r>
          </w:p>
        </w:tc>
        <w:tc>
          <w:tcPr>
            <w:tcW w:w="86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sz w:val="16"/>
                <w:szCs w:val="16"/>
              </w:rPr>
            </w:pPr>
            <w:r w:rsidRPr="00A14178">
              <w:rPr>
                <w:rFonts w:ascii="Garamond" w:hAnsi="Garamond"/>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sz w:val="16"/>
                <w:szCs w:val="16"/>
              </w:rPr>
            </w:pPr>
            <w:r w:rsidRPr="00A14178">
              <w:rPr>
                <w:rFonts w:ascii="Garamond" w:hAnsi="Garamond"/>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sz w:val="16"/>
                <w:szCs w:val="16"/>
              </w:rPr>
            </w:pPr>
            <w:r w:rsidRPr="00A14178">
              <w:rPr>
                <w:rFonts w:ascii="Garamond" w:hAnsi="Garamond"/>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rPr>
            </w:pPr>
            <w:r w:rsidRPr="00A14178">
              <w:rPr>
                <w:rFonts w:ascii="Garamond" w:hAnsi="Garamond"/>
                <w:b/>
              </w:rPr>
              <w:t>Szóbeli kollokvium</w:t>
            </w:r>
          </w:p>
        </w:tc>
        <w:tc>
          <w:tcPr>
            <w:tcW w:w="855" w:type="dxa"/>
            <w:vMerge w:val="restart"/>
            <w:tcBorders>
              <w:top w:val="single" w:sz="4" w:space="0" w:color="auto"/>
              <w:left w:val="single" w:sz="4" w:space="0" w:color="auto"/>
              <w:right w:val="single" w:sz="4" w:space="0" w:color="auto"/>
            </w:tcBorders>
            <w:vAlign w:val="center"/>
          </w:tcPr>
          <w:p w:rsidR="007855FE" w:rsidRPr="00A14178" w:rsidRDefault="007855FE" w:rsidP="00B742A2">
            <w:pPr>
              <w:jc w:val="center"/>
              <w:rPr>
                <w:rFonts w:ascii="Garamond" w:hAnsi="Garamond"/>
                <w:b/>
              </w:rPr>
            </w:pPr>
            <w:r w:rsidRPr="00A14178">
              <w:rPr>
                <w:rFonts w:ascii="Garamond" w:hAnsi="Garamond"/>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rPr>
            </w:pPr>
            <w:r w:rsidRPr="00A14178">
              <w:rPr>
                <w:rFonts w:ascii="Garamond" w:hAnsi="Garamond"/>
                <w:b/>
              </w:rPr>
              <w:t>magyar</w:t>
            </w:r>
          </w:p>
        </w:tc>
      </w:tr>
      <w:tr w:rsidR="007855FE" w:rsidRPr="00A14178"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sz w:val="16"/>
                <w:szCs w:val="16"/>
              </w:rPr>
            </w:pPr>
            <w:r w:rsidRPr="00A14178">
              <w:rPr>
                <w:rFonts w:ascii="Garamond" w:hAnsi="Garamond"/>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sz w:val="16"/>
                <w:szCs w:val="16"/>
              </w:rPr>
            </w:pPr>
          </w:p>
        </w:tc>
        <w:tc>
          <w:tcPr>
            <w:tcW w:w="654" w:type="dxa"/>
            <w:gridSpan w:val="2"/>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sz w:val="16"/>
                <w:szCs w:val="16"/>
              </w:rPr>
            </w:pPr>
            <w:r w:rsidRPr="00A14178">
              <w:rPr>
                <w:rFonts w:ascii="Garamond" w:hAnsi="Garamond"/>
                <w:sz w:val="16"/>
                <w:szCs w:val="16"/>
              </w:rPr>
              <w:t>Féléves</w:t>
            </w:r>
          </w:p>
        </w:tc>
        <w:tc>
          <w:tcPr>
            <w:tcW w:w="86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sz w:val="16"/>
                <w:szCs w:val="16"/>
              </w:rPr>
            </w:pPr>
            <w:r w:rsidRPr="00A14178">
              <w:rPr>
                <w:rFonts w:ascii="Garamond" w:hAnsi="Garamond"/>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sz w:val="16"/>
                <w:szCs w:val="16"/>
              </w:rPr>
            </w:pPr>
            <w:r w:rsidRPr="00A14178">
              <w:rPr>
                <w:rFonts w:ascii="Garamond" w:hAnsi="Garamond"/>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sz w:val="16"/>
                <w:szCs w:val="16"/>
              </w:rPr>
            </w:pPr>
            <w:r w:rsidRPr="00A14178">
              <w:rPr>
                <w:rFonts w:ascii="Garamond" w:hAnsi="Garamond"/>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A14178" w:rsidRDefault="007855FE" w:rsidP="00B742A2">
            <w:pPr>
              <w:jc w:val="center"/>
              <w:rPr>
                <w:rFonts w:ascii="Garamond" w:hAnsi="Garamond"/>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sz w:val="16"/>
                <w:szCs w:val="16"/>
              </w:rPr>
            </w:pPr>
          </w:p>
        </w:tc>
      </w:tr>
      <w:tr w:rsidR="007855FE" w:rsidRPr="00A14178"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55FE" w:rsidRPr="00A14178" w:rsidRDefault="007855FE" w:rsidP="00B742A2">
            <w:pPr>
              <w:ind w:left="20"/>
              <w:rPr>
                <w:rFonts w:ascii="Garamond" w:eastAsia="Arial Unicode MS" w:hAnsi="Garamond"/>
              </w:rPr>
            </w:pPr>
            <w:r w:rsidRPr="00A14178">
              <w:rPr>
                <w:rFonts w:ascii="Garamond" w:hAnsi="Garamond"/>
              </w:rPr>
              <w:t>Tantárgyfelelős oktató</w:t>
            </w:r>
          </w:p>
        </w:tc>
        <w:tc>
          <w:tcPr>
            <w:tcW w:w="850" w:type="dxa"/>
            <w:tcBorders>
              <w:top w:val="nil"/>
              <w:left w:val="nil"/>
              <w:bottom w:val="single" w:sz="4" w:space="0" w:color="auto"/>
              <w:right w:val="single" w:sz="4" w:space="0" w:color="auto"/>
            </w:tcBorders>
            <w:vAlign w:val="center"/>
          </w:tcPr>
          <w:p w:rsidR="007855FE" w:rsidRPr="00A14178" w:rsidRDefault="007855FE" w:rsidP="00B742A2">
            <w:pPr>
              <w:rPr>
                <w:rFonts w:ascii="Garamond" w:eastAsia="Arial Unicode MS" w:hAnsi="Garamond"/>
              </w:rPr>
            </w:pPr>
            <w:r w:rsidRPr="00A14178">
              <w:rPr>
                <w:rFonts w:ascii="Garamond" w:hAnsi="Garamond"/>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sz w:val="16"/>
                <w:szCs w:val="16"/>
              </w:rPr>
            </w:pPr>
            <w:r w:rsidRPr="00A14178">
              <w:rPr>
                <w:rFonts w:ascii="Garamond" w:hAnsi="Garamond"/>
                <w:b/>
                <w:sz w:val="16"/>
                <w:szCs w:val="16"/>
              </w:rPr>
              <w:t>Dékán Tamásné dr. Orbán Ildikó</w:t>
            </w:r>
          </w:p>
        </w:tc>
        <w:tc>
          <w:tcPr>
            <w:tcW w:w="855" w:type="dxa"/>
            <w:tcBorders>
              <w:top w:val="single" w:sz="4" w:space="0" w:color="auto"/>
              <w:left w:val="nil"/>
              <w:bottom w:val="single" w:sz="4" w:space="0" w:color="auto"/>
              <w:right w:val="single" w:sz="4" w:space="0" w:color="auto"/>
            </w:tcBorders>
            <w:vAlign w:val="center"/>
          </w:tcPr>
          <w:p w:rsidR="007855FE" w:rsidRPr="00A14178" w:rsidRDefault="007855FE" w:rsidP="00B742A2">
            <w:pPr>
              <w:rPr>
                <w:rFonts w:ascii="Garamond" w:eastAsia="Arial Unicode MS" w:hAnsi="Garamond"/>
                <w:sz w:val="16"/>
                <w:szCs w:val="16"/>
              </w:rPr>
            </w:pPr>
            <w:r w:rsidRPr="00A14178">
              <w:rPr>
                <w:rFonts w:ascii="Garamond" w:hAnsi="Garamond"/>
              </w:rPr>
              <w:t>beosztása</w:t>
            </w:r>
            <w:r w:rsidRPr="00A14178">
              <w:rPr>
                <w:rFonts w:ascii="Garamond" w:hAnsi="Garamond"/>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A14178" w:rsidRDefault="007855FE" w:rsidP="00B742A2">
            <w:pPr>
              <w:jc w:val="center"/>
              <w:rPr>
                <w:rFonts w:ascii="Garamond" w:hAnsi="Garamond"/>
                <w:b/>
              </w:rPr>
            </w:pPr>
            <w:r w:rsidRPr="00A14178">
              <w:rPr>
                <w:rFonts w:ascii="Garamond" w:hAnsi="Garamond"/>
                <w:b/>
              </w:rPr>
              <w:t>egyetemi docens</w:t>
            </w:r>
          </w:p>
        </w:tc>
      </w:tr>
      <w:tr w:rsidR="007855FE" w:rsidRPr="00A14178"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855FE" w:rsidRPr="00A14178" w:rsidRDefault="007855FE" w:rsidP="00B742A2">
            <w:pPr>
              <w:shd w:val="clear" w:color="auto" w:fill="E5DFED"/>
              <w:rPr>
                <w:rFonts w:ascii="Garamond" w:hAnsi="Garamond"/>
                <w:b/>
                <w:bCs/>
              </w:rPr>
            </w:pPr>
            <w:r w:rsidRPr="00A14178">
              <w:rPr>
                <w:rFonts w:ascii="Garamond" w:hAnsi="Garamond"/>
                <w:b/>
                <w:bCs/>
                <w:shd w:val="clear" w:color="auto" w:fill="E5DFED"/>
              </w:rPr>
              <w:t xml:space="preserve">A kurzus célja, </w:t>
            </w:r>
          </w:p>
          <w:p w:rsidR="007855FE" w:rsidRPr="00A14178" w:rsidRDefault="007855FE" w:rsidP="00B742A2">
            <w:pPr>
              <w:rPr>
                <w:rFonts w:ascii="Garamond" w:hAnsi="Garamond"/>
              </w:rPr>
            </w:pPr>
            <w:r w:rsidRPr="00A14178">
              <w:rPr>
                <w:rFonts w:ascii="Garamond" w:hAnsi="Garamond"/>
                <w:shd w:val="clear" w:color="auto" w:fill="E5DFED"/>
              </w:rPr>
              <w:t xml:space="preserve">Megismertetni a hallgatókkal a </w:t>
            </w:r>
            <w:proofErr w:type="gramStart"/>
            <w:r w:rsidRPr="00A14178">
              <w:rPr>
                <w:rFonts w:ascii="Garamond" w:hAnsi="Garamond"/>
                <w:shd w:val="clear" w:color="auto" w:fill="E5DFED"/>
              </w:rPr>
              <w:t>konszolidált</w:t>
            </w:r>
            <w:proofErr w:type="gramEnd"/>
            <w:r w:rsidRPr="00A14178">
              <w:rPr>
                <w:rFonts w:ascii="Garamond" w:hAnsi="Garamond"/>
                <w:shd w:val="clear" w:color="auto" w:fill="E5DFED"/>
              </w:rPr>
              <w:t xml:space="preserve"> beszámoló lényegét, szükségességét, a beszámoló készítés menetét,a beszámoló adatainak felhasználását, elemzését </w:t>
            </w:r>
          </w:p>
        </w:tc>
      </w:tr>
      <w:tr w:rsidR="007855FE" w:rsidRPr="00A14178"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7855FE" w:rsidRPr="00A14178" w:rsidRDefault="007855FE" w:rsidP="00B742A2">
            <w:pPr>
              <w:jc w:val="both"/>
              <w:rPr>
                <w:rFonts w:ascii="Garamond" w:hAnsi="Garamond"/>
                <w:b/>
                <w:bCs/>
              </w:rPr>
            </w:pPr>
            <w:r w:rsidRPr="00A14178">
              <w:rPr>
                <w:rFonts w:ascii="Garamond" w:hAnsi="Garamond"/>
                <w:b/>
                <w:bCs/>
              </w:rPr>
              <w:t xml:space="preserve">Azoknak az előírt szakmai kompetenciáknak, kompetencia-elemeknek (tudás, képesség stb., KKK 7. pont) a felsorolása, amelyek kialakításához a tantárgy jellemzően, érdemben hozzájárul </w:t>
            </w:r>
          </w:p>
          <w:p w:rsidR="007855FE" w:rsidRPr="00A14178" w:rsidRDefault="007855FE" w:rsidP="00B742A2">
            <w:pPr>
              <w:jc w:val="both"/>
              <w:rPr>
                <w:rFonts w:ascii="Garamond" w:hAnsi="Garamond"/>
                <w:b/>
                <w:bCs/>
              </w:rPr>
            </w:pPr>
          </w:p>
          <w:p w:rsidR="007855FE" w:rsidRPr="00A14178" w:rsidRDefault="007855FE" w:rsidP="00B742A2">
            <w:pPr>
              <w:ind w:left="402"/>
              <w:jc w:val="both"/>
              <w:rPr>
                <w:rFonts w:ascii="Garamond" w:hAnsi="Garamond"/>
                <w:i/>
              </w:rPr>
            </w:pPr>
            <w:r w:rsidRPr="00A14178">
              <w:rPr>
                <w:rFonts w:ascii="Garamond" w:hAnsi="Garamond"/>
                <w:i/>
              </w:rPr>
              <w:t xml:space="preserve">Tudás: </w:t>
            </w:r>
          </w:p>
          <w:p w:rsidR="007855FE" w:rsidRPr="00A14178" w:rsidRDefault="007855FE" w:rsidP="00B742A2">
            <w:pPr>
              <w:shd w:val="clear" w:color="auto" w:fill="E5DFED"/>
              <w:suppressAutoHyphens/>
              <w:autoSpaceDE w:val="0"/>
              <w:spacing w:before="60" w:after="60"/>
              <w:ind w:left="420" w:right="113"/>
              <w:jc w:val="both"/>
              <w:rPr>
                <w:rFonts w:ascii="Garamond" w:hAnsi="Garamond"/>
              </w:rPr>
            </w:pPr>
            <w:r w:rsidRPr="00A14178">
              <w:rPr>
                <w:rFonts w:ascii="Garamond" w:hAnsi="Garamond"/>
              </w:rPr>
              <w:t>A konszolidáció elméletének és gyakorlatának megismerése megfelelő tudást biztosít a konszolidált éves beszámoló összeállításához, elemzéséhez és annak értelmezésére.</w:t>
            </w:r>
          </w:p>
          <w:p w:rsidR="007855FE" w:rsidRPr="00A14178" w:rsidRDefault="007855FE" w:rsidP="00B742A2">
            <w:pPr>
              <w:ind w:left="402"/>
              <w:jc w:val="both"/>
              <w:rPr>
                <w:rFonts w:ascii="Garamond" w:hAnsi="Garamond"/>
                <w:i/>
              </w:rPr>
            </w:pPr>
            <w:r w:rsidRPr="00A14178">
              <w:rPr>
                <w:rFonts w:ascii="Garamond" w:hAnsi="Garamond"/>
                <w:i/>
              </w:rPr>
              <w:t>Képesség:</w:t>
            </w:r>
          </w:p>
          <w:p w:rsidR="007855FE" w:rsidRPr="00A14178" w:rsidRDefault="007855FE" w:rsidP="00B742A2">
            <w:pPr>
              <w:shd w:val="clear" w:color="auto" w:fill="E5DFEC"/>
              <w:suppressAutoHyphens/>
              <w:autoSpaceDE w:val="0"/>
              <w:spacing w:before="60" w:after="60"/>
              <w:ind w:left="417" w:right="113"/>
              <w:jc w:val="both"/>
              <w:rPr>
                <w:rFonts w:ascii="Garamond" w:hAnsi="Garamond"/>
              </w:rPr>
            </w:pPr>
            <w:r w:rsidRPr="00A14178">
              <w:rPr>
                <w:rFonts w:ascii="Garamond" w:hAnsi="Garamond"/>
              </w:rPr>
              <w:t>A tantárgy keretében tanultak képessé teszi a szakon végzetteket a konszolidált éves beszámoló összeállítására, elemzésére, és annak gyakorlati hasznosítására.</w:t>
            </w:r>
            <w:r>
              <w:rPr>
                <w:rFonts w:ascii="Garamond" w:hAnsi="Garamond"/>
              </w:rPr>
              <w:t xml:space="preserve"> Alkalmasság válik a konszolidációs kör kialakítására, konszolidálás munkafolyamatára.</w:t>
            </w:r>
          </w:p>
          <w:p w:rsidR="007855FE" w:rsidRPr="00A14178" w:rsidRDefault="007855FE" w:rsidP="00B742A2">
            <w:pPr>
              <w:ind w:left="402"/>
              <w:jc w:val="both"/>
              <w:rPr>
                <w:rFonts w:ascii="Garamond" w:hAnsi="Garamond"/>
                <w:i/>
              </w:rPr>
            </w:pPr>
            <w:r w:rsidRPr="00A14178">
              <w:rPr>
                <w:rFonts w:ascii="Garamond" w:hAnsi="Garamond"/>
                <w:i/>
              </w:rPr>
              <w:t>Attitűd:</w:t>
            </w:r>
          </w:p>
          <w:p w:rsidR="007855FE" w:rsidRPr="00A14178" w:rsidRDefault="007855FE" w:rsidP="00B742A2">
            <w:pPr>
              <w:shd w:val="clear" w:color="auto" w:fill="E5DFEC"/>
              <w:suppressAutoHyphens/>
              <w:autoSpaceDE w:val="0"/>
              <w:spacing w:before="60" w:after="60"/>
              <w:ind w:left="417" w:right="113"/>
              <w:jc w:val="both"/>
              <w:rPr>
                <w:rFonts w:ascii="Garamond" w:hAnsi="Garamond"/>
              </w:rPr>
            </w:pPr>
            <w:r>
              <w:rPr>
                <w:rFonts w:ascii="Garamond" w:hAnsi="Garamond"/>
              </w:rPr>
              <w:t xml:space="preserve">Tudatosan szervezi és </w:t>
            </w:r>
            <w:r w:rsidRPr="00A14178">
              <w:rPr>
                <w:rFonts w:ascii="Garamond" w:hAnsi="Garamond"/>
              </w:rPr>
              <w:t>irányítja a konszolidálást, készíti és elemzi a konszolidált éves beszámolót.</w:t>
            </w:r>
          </w:p>
          <w:p w:rsidR="007855FE" w:rsidRPr="00A14178" w:rsidRDefault="007855FE" w:rsidP="00B742A2">
            <w:pPr>
              <w:ind w:left="402"/>
              <w:jc w:val="both"/>
              <w:rPr>
                <w:rFonts w:ascii="Garamond" w:hAnsi="Garamond"/>
                <w:i/>
              </w:rPr>
            </w:pPr>
            <w:r w:rsidRPr="00A14178">
              <w:rPr>
                <w:rFonts w:ascii="Garamond" w:hAnsi="Garamond"/>
                <w:i/>
              </w:rPr>
              <w:t>Autonómia és felelősség:</w:t>
            </w:r>
          </w:p>
          <w:p w:rsidR="007855FE" w:rsidRPr="00A14178" w:rsidRDefault="007855FE" w:rsidP="00B742A2">
            <w:pPr>
              <w:shd w:val="clear" w:color="auto" w:fill="E5DFEC"/>
              <w:suppressAutoHyphens/>
              <w:autoSpaceDE w:val="0"/>
              <w:spacing w:before="60" w:after="60"/>
              <w:ind w:left="417" w:right="113"/>
              <w:jc w:val="both"/>
              <w:rPr>
                <w:rFonts w:ascii="Garamond" w:hAnsi="Garamond"/>
              </w:rPr>
            </w:pPr>
            <w:r w:rsidRPr="00A14178">
              <w:rPr>
                <w:rFonts w:ascii="Garamond" w:hAnsi="Garamond"/>
              </w:rPr>
              <w:t>A konszolidált beszámoló készítési kötelezettségre ható külső és belső változások érdeklik. A szakmai döntések következményeinek felelős figyelembe vétele jellemzi.</w:t>
            </w:r>
          </w:p>
          <w:p w:rsidR="007855FE" w:rsidRPr="00A14178" w:rsidRDefault="007855FE" w:rsidP="00B742A2">
            <w:pPr>
              <w:ind w:left="720"/>
              <w:rPr>
                <w:rFonts w:ascii="Garamond" w:eastAsia="Arial Unicode MS" w:hAnsi="Garamond"/>
                <w:b/>
                <w:bCs/>
              </w:rPr>
            </w:pPr>
          </w:p>
        </w:tc>
      </w:tr>
      <w:tr w:rsidR="007855FE" w:rsidRPr="00A14178"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rPr>
                <w:rFonts w:ascii="Garamond" w:hAnsi="Garamond"/>
                <w:b/>
                <w:bCs/>
              </w:rPr>
            </w:pPr>
            <w:r w:rsidRPr="00A14178">
              <w:rPr>
                <w:rFonts w:ascii="Garamond" w:hAnsi="Garamond"/>
                <w:b/>
                <w:bCs/>
              </w:rPr>
              <w:t>A kurzus rövid tartalma, témakörei</w:t>
            </w:r>
          </w:p>
          <w:p w:rsidR="007855FE" w:rsidRPr="00A14178" w:rsidRDefault="007855FE" w:rsidP="00B742A2">
            <w:pPr>
              <w:jc w:val="both"/>
              <w:rPr>
                <w:rFonts w:ascii="Garamond" w:hAnsi="Garamond"/>
              </w:rPr>
            </w:pPr>
          </w:p>
          <w:p w:rsidR="007855FE" w:rsidRPr="00A14178" w:rsidRDefault="007855FE" w:rsidP="00B742A2">
            <w:pPr>
              <w:shd w:val="clear" w:color="auto" w:fill="E5DFEC"/>
              <w:suppressAutoHyphens/>
              <w:autoSpaceDE w:val="0"/>
              <w:spacing w:before="60" w:after="60"/>
              <w:ind w:left="417" w:right="113"/>
              <w:rPr>
                <w:rFonts w:ascii="Garamond" w:hAnsi="Garamond"/>
              </w:rPr>
            </w:pPr>
            <w:r w:rsidRPr="00A14178">
              <w:rPr>
                <w:rFonts w:ascii="Garamond" w:hAnsi="Garamond"/>
              </w:rPr>
              <w:t>A kurzus keretében a konszolidált éves beszámoló készítési kötelezettség lényegének, indokainak áttekintése után a hallgatók megismerjék a konszolidált beszámoló összeállításának szakaszait, feladatait a konszolidált éves beszámoló elemzésének módszerét.</w:t>
            </w:r>
          </w:p>
          <w:p w:rsidR="007855FE" w:rsidRPr="00A14178" w:rsidRDefault="007855FE" w:rsidP="00B742A2">
            <w:pPr>
              <w:ind w:right="138"/>
              <w:jc w:val="both"/>
              <w:rPr>
                <w:rFonts w:ascii="Garamond" w:hAnsi="Garamond"/>
              </w:rPr>
            </w:pPr>
          </w:p>
        </w:tc>
      </w:tr>
      <w:tr w:rsidR="007855FE" w:rsidRPr="00A14178"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855FE" w:rsidRPr="00A14178" w:rsidRDefault="007855FE" w:rsidP="00B742A2">
            <w:pPr>
              <w:rPr>
                <w:rFonts w:ascii="Garamond" w:hAnsi="Garamond"/>
                <w:b/>
                <w:bCs/>
              </w:rPr>
            </w:pPr>
            <w:r w:rsidRPr="00A14178">
              <w:rPr>
                <w:rFonts w:ascii="Garamond" w:hAnsi="Garamond"/>
                <w:b/>
                <w:bCs/>
              </w:rPr>
              <w:t>Tervezett tanulási tevékenységek, tanítási módszerek</w:t>
            </w:r>
          </w:p>
          <w:p w:rsidR="007855FE" w:rsidRPr="00A14178" w:rsidRDefault="007855FE" w:rsidP="00B742A2">
            <w:pPr>
              <w:shd w:val="clear" w:color="auto" w:fill="E5DFEC"/>
              <w:suppressAutoHyphens/>
              <w:autoSpaceDE w:val="0"/>
              <w:spacing w:before="60" w:after="60"/>
              <w:ind w:left="417" w:right="113"/>
              <w:rPr>
                <w:rFonts w:ascii="Garamond" w:hAnsi="Garamond"/>
              </w:rPr>
            </w:pPr>
            <w:r w:rsidRPr="00A14178">
              <w:rPr>
                <w:rFonts w:ascii="Garamond" w:hAnsi="Garamond"/>
              </w:rPr>
              <w:t>A hallgató számviteli, éves beszámoló összeállítási ismeretére alapozva áttekintjük az összevont beszámoló készítését, a halmozások kiszűrését, a konszolidált beszámoló elemzésének sajátosságait.</w:t>
            </w:r>
          </w:p>
        </w:tc>
      </w:tr>
      <w:tr w:rsidR="007855FE" w:rsidRPr="00A14178"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55FE" w:rsidRPr="00A14178" w:rsidRDefault="007855FE" w:rsidP="00B742A2">
            <w:pPr>
              <w:rPr>
                <w:rFonts w:ascii="Garamond" w:hAnsi="Garamond"/>
                <w:b/>
                <w:bCs/>
              </w:rPr>
            </w:pPr>
            <w:r w:rsidRPr="00A14178">
              <w:rPr>
                <w:rFonts w:ascii="Garamond" w:hAnsi="Garamond"/>
                <w:b/>
                <w:bCs/>
              </w:rPr>
              <w:t>Értékelés</w:t>
            </w:r>
          </w:p>
          <w:p w:rsidR="007855FE" w:rsidRPr="00A14178" w:rsidRDefault="007855FE" w:rsidP="00B742A2">
            <w:pPr>
              <w:shd w:val="clear" w:color="auto" w:fill="E5DFED"/>
              <w:tabs>
                <w:tab w:val="right" w:pos="10205"/>
              </w:tabs>
              <w:spacing w:before="120"/>
              <w:jc w:val="both"/>
              <w:rPr>
                <w:rFonts w:ascii="Garamond" w:hAnsi="Garamond"/>
              </w:rPr>
            </w:pPr>
            <w:r w:rsidRPr="00A14178">
              <w:rPr>
                <w:rFonts w:ascii="Garamond" w:hAnsi="Garamond"/>
              </w:rPr>
              <w:t xml:space="preserve"> A hallgatók a félév során két zárthelyi dolgozatot írnak, amely elméleti és gyakorlati feladatokat is tartalmaz. A két zh-n egyenként 50%, átlagban 60% szintet el kell érnie az aláírás megszerzéséhez. Jegyet a szóbeli vizsga alapján kap a hallgató. </w:t>
            </w:r>
          </w:p>
        </w:tc>
      </w:tr>
      <w:tr w:rsidR="007855FE" w:rsidRPr="00A14178"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A14178" w:rsidRDefault="007855FE" w:rsidP="00B742A2">
            <w:pPr>
              <w:rPr>
                <w:rFonts w:ascii="Garamond" w:hAnsi="Garamond"/>
                <w:b/>
                <w:bCs/>
              </w:rPr>
            </w:pPr>
            <w:r w:rsidRPr="00A14178">
              <w:rPr>
                <w:rFonts w:ascii="Garamond" w:hAnsi="Garamond"/>
                <w:b/>
                <w:bCs/>
              </w:rPr>
              <w:t>Kötelező szakirodalom:</w:t>
            </w:r>
          </w:p>
          <w:p w:rsidR="007855FE" w:rsidRPr="00A14178" w:rsidRDefault="007855FE" w:rsidP="00B742A2">
            <w:pPr>
              <w:shd w:val="clear" w:color="auto" w:fill="E5DFEC"/>
              <w:suppressAutoHyphens/>
              <w:autoSpaceDE w:val="0"/>
              <w:spacing w:before="60" w:after="60"/>
              <w:ind w:left="417" w:right="113"/>
              <w:jc w:val="both"/>
              <w:rPr>
                <w:rFonts w:ascii="Garamond" w:hAnsi="Garamond"/>
              </w:rPr>
            </w:pPr>
            <w:r w:rsidRPr="00A14178">
              <w:rPr>
                <w:rFonts w:ascii="Garamond" w:hAnsi="Garamond"/>
              </w:rPr>
              <w:t>Kozma András: Vázlatok a számvitel tanulásához III. kötet</w:t>
            </w:r>
          </w:p>
          <w:p w:rsidR="007855FE" w:rsidRPr="00A14178" w:rsidRDefault="007855FE" w:rsidP="00B742A2">
            <w:pPr>
              <w:rPr>
                <w:rFonts w:ascii="Garamond" w:hAnsi="Garamond"/>
                <w:b/>
                <w:bCs/>
              </w:rPr>
            </w:pPr>
            <w:r w:rsidRPr="00A14178">
              <w:rPr>
                <w:rFonts w:ascii="Garamond" w:hAnsi="Garamond"/>
                <w:b/>
                <w:bCs/>
              </w:rPr>
              <w:t>Ajánlott szakirodalom:</w:t>
            </w:r>
          </w:p>
          <w:p w:rsidR="007855FE" w:rsidRPr="00A14178" w:rsidRDefault="007855FE" w:rsidP="00B742A2">
            <w:pPr>
              <w:shd w:val="clear" w:color="auto" w:fill="E5DFEC"/>
              <w:suppressAutoHyphens/>
              <w:autoSpaceDE w:val="0"/>
              <w:spacing w:before="60" w:after="60"/>
              <w:ind w:left="417" w:right="113"/>
              <w:jc w:val="both"/>
              <w:rPr>
                <w:rFonts w:ascii="Garamond" w:hAnsi="Garamond"/>
              </w:rPr>
            </w:pPr>
            <w:proofErr w:type="spellStart"/>
            <w:r w:rsidRPr="00A14178">
              <w:rPr>
                <w:rFonts w:ascii="Garamond" w:hAnsi="Garamond"/>
              </w:rPr>
              <w:t>Fridrich</w:t>
            </w:r>
            <w:proofErr w:type="spellEnd"/>
            <w:r w:rsidRPr="00A14178">
              <w:rPr>
                <w:rFonts w:ascii="Garamond" w:hAnsi="Garamond"/>
              </w:rPr>
              <w:t xml:space="preserve"> Péter – Simon Szilvia – </w:t>
            </w:r>
            <w:proofErr w:type="spellStart"/>
            <w:r w:rsidRPr="00A14178">
              <w:rPr>
                <w:rFonts w:ascii="Garamond" w:hAnsi="Garamond"/>
              </w:rPr>
              <w:t>Sztanó</w:t>
            </w:r>
            <w:proofErr w:type="spellEnd"/>
            <w:r w:rsidRPr="00A14178">
              <w:rPr>
                <w:rFonts w:ascii="Garamond" w:hAnsi="Garamond"/>
              </w:rPr>
              <w:t xml:space="preserve"> Imre: A konszolidáció módszertana, Perfekt, 2008</w:t>
            </w:r>
          </w:p>
          <w:p w:rsidR="007855FE" w:rsidRPr="00A14178" w:rsidRDefault="007855FE" w:rsidP="00B742A2">
            <w:pPr>
              <w:shd w:val="clear" w:color="auto" w:fill="E5DFEC"/>
              <w:suppressAutoHyphens/>
              <w:autoSpaceDE w:val="0"/>
              <w:spacing w:before="60" w:after="60"/>
              <w:ind w:left="417" w:right="113"/>
              <w:jc w:val="both"/>
              <w:rPr>
                <w:rFonts w:ascii="Garamond" w:hAnsi="Garamond"/>
              </w:rPr>
            </w:pPr>
            <w:proofErr w:type="spellStart"/>
            <w:r w:rsidRPr="00A14178">
              <w:rPr>
                <w:rFonts w:ascii="Garamond" w:hAnsi="Garamond"/>
              </w:rPr>
              <w:t>Fridrich</w:t>
            </w:r>
            <w:proofErr w:type="spellEnd"/>
            <w:r w:rsidRPr="00A14178">
              <w:rPr>
                <w:rFonts w:ascii="Garamond" w:hAnsi="Garamond"/>
              </w:rPr>
              <w:t xml:space="preserve"> Péter – Simon Szilvia: A konszolidáció módszertana példatár, Perfekt 2008</w:t>
            </w:r>
          </w:p>
          <w:p w:rsidR="007855FE" w:rsidRPr="00A14178" w:rsidRDefault="007855FE" w:rsidP="00B742A2">
            <w:pPr>
              <w:shd w:val="clear" w:color="auto" w:fill="E5DFEC"/>
              <w:suppressAutoHyphens/>
              <w:autoSpaceDE w:val="0"/>
              <w:spacing w:before="60" w:after="60"/>
              <w:ind w:left="417" w:right="113"/>
              <w:jc w:val="both"/>
              <w:rPr>
                <w:rFonts w:ascii="Garamond" w:hAnsi="Garamond"/>
              </w:rPr>
            </w:pPr>
            <w:r w:rsidRPr="00A14178">
              <w:rPr>
                <w:rFonts w:ascii="Garamond" w:hAnsi="Garamond"/>
              </w:rPr>
              <w:t xml:space="preserve">Ujvári Géza: A konszolidált (összevont) éves beszámoló. </w:t>
            </w:r>
            <w:proofErr w:type="spellStart"/>
            <w:r w:rsidRPr="00A14178">
              <w:rPr>
                <w:rFonts w:ascii="Garamond" w:hAnsi="Garamond"/>
              </w:rPr>
              <w:t>Hvgorac</w:t>
            </w:r>
            <w:proofErr w:type="spellEnd"/>
            <w:r w:rsidRPr="00A14178">
              <w:rPr>
                <w:rFonts w:ascii="Garamond" w:hAnsi="Garamond"/>
              </w:rPr>
              <w:t>, 2004</w:t>
            </w:r>
          </w:p>
          <w:p w:rsidR="007855FE" w:rsidRPr="00A14178" w:rsidRDefault="007855FE" w:rsidP="00B742A2">
            <w:pPr>
              <w:shd w:val="clear" w:color="auto" w:fill="E5DFEC"/>
              <w:suppressAutoHyphens/>
              <w:autoSpaceDE w:val="0"/>
              <w:spacing w:before="60" w:after="60"/>
              <w:ind w:left="417" w:right="113"/>
              <w:rPr>
                <w:rFonts w:ascii="Garamond" w:hAnsi="Garamond"/>
              </w:rPr>
            </w:pPr>
            <w:r w:rsidRPr="00A14178">
              <w:rPr>
                <w:rFonts w:ascii="Garamond" w:hAnsi="Garamond"/>
              </w:rPr>
              <w:t>2000. évi C. törvény a számvitelről</w:t>
            </w:r>
          </w:p>
        </w:tc>
      </w:tr>
    </w:tbl>
    <w:p w:rsidR="007855FE" w:rsidRPr="00A14178" w:rsidRDefault="007855FE" w:rsidP="007855FE">
      <w:pPr>
        <w:rPr>
          <w:rFonts w:ascii="Garamond" w:hAnsi="Garamond"/>
        </w:rPr>
      </w:pPr>
    </w:p>
    <w:p w:rsidR="007855FE" w:rsidRPr="00A14178" w:rsidRDefault="007855FE" w:rsidP="007855FE">
      <w:pPr>
        <w:rPr>
          <w:rFonts w:ascii="Garamond" w:hAnsi="Garamond"/>
        </w:rPr>
      </w:pPr>
    </w:p>
    <w:p w:rsidR="007855FE" w:rsidRPr="00A14178" w:rsidRDefault="007855FE" w:rsidP="007855FE">
      <w:pPr>
        <w:spacing w:after="160" w:line="259" w:lineRule="auto"/>
        <w:rPr>
          <w:rFonts w:ascii="Garamond" w:hAnsi="Garamond"/>
        </w:rPr>
      </w:pPr>
      <w:r w:rsidRPr="00A14178">
        <w:rPr>
          <w:rFonts w:ascii="Garamond" w:hAnsi="Garamond"/>
        </w:rPr>
        <w:br w:type="page"/>
      </w:r>
    </w:p>
    <w:p w:rsidR="007855FE" w:rsidRPr="00A14178" w:rsidRDefault="007855FE" w:rsidP="007855FE">
      <w:pPr>
        <w:rPr>
          <w:rFonts w:ascii="Garamond" w:hAnsi="Garamond"/>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7855FE" w:rsidRPr="00A14178" w:rsidTr="00B742A2">
        <w:tc>
          <w:tcPr>
            <w:tcW w:w="9024" w:type="dxa"/>
            <w:gridSpan w:val="2"/>
            <w:shd w:val="clear" w:color="auto" w:fill="auto"/>
          </w:tcPr>
          <w:p w:rsidR="007855FE" w:rsidRPr="00A14178" w:rsidRDefault="007855FE" w:rsidP="00B742A2">
            <w:pPr>
              <w:jc w:val="center"/>
              <w:rPr>
                <w:rFonts w:ascii="Garamond" w:hAnsi="Garamond"/>
                <w:sz w:val="22"/>
                <w:szCs w:val="22"/>
              </w:rPr>
            </w:pPr>
            <w:r w:rsidRPr="00A14178">
              <w:rPr>
                <w:rFonts w:ascii="Garamond" w:hAnsi="Garamond"/>
                <w:sz w:val="22"/>
                <w:szCs w:val="22"/>
              </w:rPr>
              <w:t>Heti bontott tematika</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Alapfogalmak, a konszolidáció célja, feladatai.</w:t>
            </w:r>
            <w:r>
              <w:rPr>
                <w:rFonts w:ascii="Garamond" w:hAnsi="Garamond"/>
                <w:sz w:val="22"/>
                <w:szCs w:val="22"/>
              </w:rPr>
              <w:t xml:space="preserve"> A vállalat, vállalatcsoport jellemzői.</w:t>
            </w:r>
          </w:p>
          <w:p w:rsidR="007855FE" w:rsidRPr="00A14178" w:rsidRDefault="007855FE" w:rsidP="00B742A2">
            <w:pPr>
              <w:jc w:val="both"/>
              <w:rPr>
                <w:rFonts w:ascii="Garamond" w:hAnsi="Garamond"/>
                <w:sz w:val="22"/>
                <w:szCs w:val="22"/>
              </w:rPr>
            </w:pPr>
            <w:r w:rsidRPr="00A14178">
              <w:rPr>
                <w:rFonts w:ascii="Garamond" w:hAnsi="Garamond"/>
                <w:sz w:val="22"/>
                <w:szCs w:val="22"/>
              </w:rPr>
              <w:t>A konszolidáció vállalati gyakorlata</w:t>
            </w:r>
            <w:r>
              <w:rPr>
                <w:rFonts w:ascii="Garamond" w:hAnsi="Garamond"/>
                <w:sz w:val="22"/>
                <w:szCs w:val="22"/>
              </w:rPr>
              <w:t>, elméleti alapjai.</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TE*A hallgató megismeri a konszolidáció célját és feladatait, lényegét.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Az összevont (konszolidált) éves beszámoló formája. A konszolidáció folyamata.</w:t>
            </w:r>
          </w:p>
          <w:p w:rsidR="007855FE" w:rsidRPr="00A14178" w:rsidRDefault="007855FE" w:rsidP="00B742A2">
            <w:pPr>
              <w:jc w:val="both"/>
              <w:rPr>
                <w:rFonts w:ascii="Garamond" w:hAnsi="Garamond"/>
                <w:sz w:val="22"/>
                <w:szCs w:val="22"/>
              </w:rPr>
            </w:pPr>
            <w:r w:rsidRPr="00A14178">
              <w:rPr>
                <w:rFonts w:ascii="Garamond" w:hAnsi="Garamond"/>
                <w:sz w:val="22"/>
                <w:szCs w:val="22"/>
              </w:rPr>
              <w:t>A konszolidáció folyamatának megtervezése</w:t>
            </w:r>
            <w:r>
              <w:rPr>
                <w:rFonts w:ascii="Garamond" w:hAnsi="Garamond"/>
                <w:sz w:val="22"/>
                <w:szCs w:val="22"/>
              </w:rPr>
              <w:t>, folyamata és feltételei.</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megismeri az összevont (konszolidált) beszámoló formáját, a konszolidáció folyamatát</w:t>
            </w:r>
            <w:r>
              <w:rPr>
                <w:rFonts w:ascii="Garamond" w:hAnsi="Garamond"/>
                <w:sz w:val="22"/>
                <w:szCs w:val="22"/>
              </w:rPr>
              <w:t xml:space="preserve"> és feltételeit</w:t>
            </w:r>
            <w:r w:rsidRPr="00A14178">
              <w:rPr>
                <w:rFonts w:ascii="Garamond" w:hAnsi="Garamond"/>
                <w:sz w:val="22"/>
                <w:szCs w:val="22"/>
              </w:rPr>
              <w: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Az összevont (konszolidált) éves beszámoló formája</w:t>
            </w:r>
            <w:r>
              <w:rPr>
                <w:rFonts w:ascii="Garamond" w:hAnsi="Garamond"/>
                <w:sz w:val="22"/>
                <w:szCs w:val="22"/>
              </w:rPr>
              <w:t>, tartalma és részei</w:t>
            </w:r>
            <w:r w:rsidRPr="00A14178">
              <w:rPr>
                <w:rFonts w:ascii="Garamond" w:hAnsi="Garamond"/>
                <w:sz w:val="22"/>
                <w:szCs w:val="22"/>
              </w:rPr>
              <w:t>. A konszolidáció folyamata.</w:t>
            </w:r>
          </w:p>
          <w:p w:rsidR="007855FE" w:rsidRPr="00A14178" w:rsidRDefault="007855FE" w:rsidP="00B742A2">
            <w:pPr>
              <w:jc w:val="both"/>
              <w:rPr>
                <w:rFonts w:ascii="Garamond" w:hAnsi="Garamond"/>
                <w:sz w:val="22"/>
                <w:szCs w:val="22"/>
              </w:rPr>
            </w:pPr>
            <w:r w:rsidRPr="00A14178">
              <w:rPr>
                <w:rFonts w:ascii="Garamond" w:hAnsi="Garamond"/>
                <w:sz w:val="22"/>
                <w:szCs w:val="22"/>
              </w:rPr>
              <w:t>A konszolidáció folyamatának megtervezése</w:t>
            </w:r>
            <w:r>
              <w:rPr>
                <w:rFonts w:ascii="Garamond" w:hAnsi="Garamond"/>
                <w:sz w:val="22"/>
                <w:szCs w:val="22"/>
              </w:rPr>
              <w:t xml:space="preserve"> és a konszolidált éves beszámoló részei.</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 xml:space="preserve">TE A hallgató megismeri az összevont (konszolidált) beszámoló formáját, a konszolidáció </w:t>
            </w:r>
            <w:r>
              <w:rPr>
                <w:rFonts w:ascii="Garamond" w:hAnsi="Garamond"/>
                <w:sz w:val="22"/>
                <w:szCs w:val="22"/>
              </w:rPr>
              <w:t xml:space="preserve">elméleti </w:t>
            </w:r>
            <w:r w:rsidRPr="00A14178">
              <w:rPr>
                <w:rFonts w:ascii="Garamond" w:hAnsi="Garamond"/>
                <w:sz w:val="22"/>
                <w:szCs w:val="22"/>
              </w:rPr>
              <w:t>folyamatát.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Pr>
                <w:rFonts w:ascii="Garamond" w:hAnsi="Garamond"/>
                <w:sz w:val="22"/>
                <w:szCs w:val="22"/>
              </w:rPr>
              <w:t xml:space="preserve">A konszolidáció, a konszolidált éves beszámoló </w:t>
            </w:r>
            <w:r w:rsidRPr="00A14178">
              <w:rPr>
                <w:rFonts w:ascii="Garamond" w:hAnsi="Garamond"/>
                <w:sz w:val="22"/>
                <w:szCs w:val="22"/>
              </w:rPr>
              <w:t>előkészítése.</w:t>
            </w:r>
          </w:p>
          <w:p w:rsidR="007855FE" w:rsidRPr="00A14178" w:rsidRDefault="007855FE" w:rsidP="00B742A2">
            <w:pPr>
              <w:jc w:val="both"/>
              <w:rPr>
                <w:rFonts w:ascii="Garamond" w:hAnsi="Garamond"/>
                <w:sz w:val="22"/>
                <w:szCs w:val="22"/>
              </w:rPr>
            </w:pPr>
            <w:r w:rsidRPr="00A14178">
              <w:rPr>
                <w:rFonts w:ascii="Garamond" w:hAnsi="Garamond"/>
                <w:sz w:val="22"/>
                <w:szCs w:val="22"/>
              </w:rPr>
              <w:t>A konszolidáció előkészítési munkái</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megismeri a konszolidáció előkészítését.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 xml:space="preserve">Tőkeösszevonás </w:t>
            </w:r>
            <w:r>
              <w:rPr>
                <w:rFonts w:ascii="Garamond" w:hAnsi="Garamond"/>
                <w:sz w:val="22"/>
                <w:szCs w:val="22"/>
              </w:rPr>
              <w:t xml:space="preserve">1. </w:t>
            </w:r>
            <w:r w:rsidRPr="00A14178">
              <w:rPr>
                <w:rFonts w:ascii="Garamond" w:hAnsi="Garamond"/>
                <w:sz w:val="22"/>
                <w:szCs w:val="22"/>
              </w:rPr>
              <w:t>(tőkekonszolidáció)</w:t>
            </w:r>
            <w:r>
              <w:rPr>
                <w:rFonts w:ascii="Garamond" w:hAnsi="Garamond"/>
                <w:sz w:val="22"/>
                <w:szCs w:val="22"/>
              </w:rPr>
              <w:t xml:space="preserve"> célja, módszere</w:t>
            </w:r>
            <w:r w:rsidRPr="00A14178">
              <w:rPr>
                <w:rFonts w:ascii="Garamond" w:hAnsi="Garamond"/>
                <w:sz w:val="22"/>
                <w:szCs w:val="22"/>
              </w:rPr>
              <w:t>.</w:t>
            </w:r>
          </w:p>
          <w:p w:rsidR="007855FE" w:rsidRPr="00A14178" w:rsidRDefault="007855FE" w:rsidP="00B742A2">
            <w:pPr>
              <w:jc w:val="both"/>
              <w:rPr>
                <w:rFonts w:ascii="Garamond" w:hAnsi="Garamond"/>
                <w:sz w:val="22"/>
                <w:szCs w:val="22"/>
              </w:rPr>
            </w:pPr>
            <w:r w:rsidRPr="00A14178">
              <w:rPr>
                <w:rFonts w:ascii="Garamond" w:hAnsi="Garamond"/>
                <w:sz w:val="22"/>
                <w:szCs w:val="22"/>
              </w:rPr>
              <w:t>Tőkeösszevonáshoz kapcsolódó feladatok</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elsajátítja a tőkekonszolidációt.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 xml:space="preserve">Tőkeösszevonás </w:t>
            </w:r>
            <w:r>
              <w:rPr>
                <w:rFonts w:ascii="Garamond" w:hAnsi="Garamond"/>
                <w:sz w:val="22"/>
                <w:szCs w:val="22"/>
              </w:rPr>
              <w:t xml:space="preserve">2. </w:t>
            </w:r>
            <w:r w:rsidRPr="00A14178">
              <w:rPr>
                <w:rFonts w:ascii="Garamond" w:hAnsi="Garamond"/>
                <w:sz w:val="22"/>
                <w:szCs w:val="22"/>
              </w:rPr>
              <w:t>(</w:t>
            </w:r>
            <w:r>
              <w:rPr>
                <w:rFonts w:ascii="Garamond" w:hAnsi="Garamond"/>
                <w:sz w:val="22"/>
                <w:szCs w:val="22"/>
              </w:rPr>
              <w:t>tőkekonszolidáció), teljes konszolidáció, kvóta szerinti, konszolidációs különbözet.</w:t>
            </w:r>
          </w:p>
          <w:p w:rsidR="007855FE" w:rsidRPr="00A14178" w:rsidRDefault="007855FE" w:rsidP="00B742A2">
            <w:pPr>
              <w:jc w:val="both"/>
              <w:rPr>
                <w:rFonts w:ascii="Garamond" w:hAnsi="Garamond"/>
                <w:sz w:val="22"/>
                <w:szCs w:val="22"/>
              </w:rPr>
            </w:pPr>
            <w:r w:rsidRPr="00A14178">
              <w:rPr>
                <w:rFonts w:ascii="Garamond" w:hAnsi="Garamond"/>
                <w:sz w:val="22"/>
                <w:szCs w:val="22"/>
              </w:rPr>
              <w:t>Tőkeösszevonáshoz kapcsolódó feladatok</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e</w:t>
            </w:r>
            <w:r>
              <w:rPr>
                <w:rFonts w:ascii="Garamond" w:hAnsi="Garamond"/>
                <w:sz w:val="22"/>
                <w:szCs w:val="22"/>
              </w:rPr>
              <w:t>lsajátítja és alkalmazza a tőkekonszolidációt.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Pr>
                <w:rFonts w:ascii="Garamond" w:hAnsi="Garamond"/>
                <w:sz w:val="22"/>
                <w:szCs w:val="22"/>
              </w:rPr>
              <w:t>Az adósságkonszolidáció folyamata és lényege</w:t>
            </w:r>
          </w:p>
          <w:p w:rsidR="007855FE" w:rsidRPr="00A14178" w:rsidRDefault="007855FE" w:rsidP="00B742A2">
            <w:pPr>
              <w:jc w:val="both"/>
              <w:rPr>
                <w:rFonts w:ascii="Garamond" w:hAnsi="Garamond"/>
                <w:sz w:val="22"/>
                <w:szCs w:val="22"/>
              </w:rPr>
            </w:pPr>
            <w:r w:rsidRPr="00A14178">
              <w:rPr>
                <w:rFonts w:ascii="Garamond" w:hAnsi="Garamond"/>
                <w:sz w:val="22"/>
                <w:szCs w:val="22"/>
              </w:rPr>
              <w:t>Adósságkonszolidációhoz kapcsolódó feladatok</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elsajátítja az adósságkonszolidációt.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A konszolidációba bevont vállalkozásokon belüli közbenső eredmények elhagyása, kiszűrése</w:t>
            </w:r>
          </w:p>
          <w:p w:rsidR="007855FE" w:rsidRPr="00A14178" w:rsidRDefault="007855FE" w:rsidP="00B742A2">
            <w:pPr>
              <w:jc w:val="both"/>
              <w:rPr>
                <w:rFonts w:ascii="Garamond" w:hAnsi="Garamond"/>
                <w:sz w:val="22"/>
                <w:szCs w:val="22"/>
              </w:rPr>
            </w:pPr>
            <w:r w:rsidRPr="00A14178">
              <w:rPr>
                <w:rFonts w:ascii="Garamond" w:hAnsi="Garamond"/>
                <w:sz w:val="22"/>
                <w:szCs w:val="22"/>
              </w:rPr>
              <w:t>A közbülső eredmény elhagyásával, kiszűrésével kapcsolatos feladtok</w:t>
            </w:r>
          </w:p>
        </w:tc>
      </w:tr>
      <w:tr w:rsidR="007855FE" w:rsidRPr="00A14178" w:rsidTr="00B742A2">
        <w:trPr>
          <w:trHeight w:val="266"/>
        </w:trPr>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w:t>
            </w:r>
            <w:proofErr w:type="gramStart"/>
            <w:r w:rsidRPr="00A14178">
              <w:rPr>
                <w:rFonts w:ascii="Garamond" w:hAnsi="Garamond"/>
                <w:sz w:val="22"/>
                <w:szCs w:val="22"/>
              </w:rPr>
              <w:t>A</w:t>
            </w:r>
            <w:proofErr w:type="gramEnd"/>
            <w:r w:rsidRPr="00A14178">
              <w:rPr>
                <w:rFonts w:ascii="Garamond" w:hAnsi="Garamond"/>
                <w:sz w:val="22"/>
                <w:szCs w:val="22"/>
              </w:rPr>
              <w:t xml:space="preserve"> hallgató elsajátítja a közbenső eredmények elhagyását.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A ráfordítások és bevételek konszolidálása.</w:t>
            </w:r>
          </w:p>
          <w:p w:rsidR="007855FE" w:rsidRPr="00A14178" w:rsidRDefault="007855FE" w:rsidP="00B742A2">
            <w:pPr>
              <w:jc w:val="both"/>
              <w:rPr>
                <w:rFonts w:ascii="Garamond" w:hAnsi="Garamond"/>
                <w:sz w:val="22"/>
                <w:szCs w:val="22"/>
              </w:rPr>
            </w:pPr>
            <w:r w:rsidRPr="00A14178">
              <w:rPr>
                <w:rFonts w:ascii="Garamond" w:hAnsi="Garamond"/>
                <w:sz w:val="22"/>
                <w:szCs w:val="22"/>
              </w:rPr>
              <w:t>A ráfordítások és bevételek konszolidálása. (feladatok)</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megismeri az eredmény-k</w:t>
            </w:r>
            <w:r>
              <w:rPr>
                <w:rFonts w:ascii="Garamond" w:hAnsi="Garamond"/>
                <w:sz w:val="22"/>
                <w:szCs w:val="22"/>
              </w:rPr>
              <w:t>i</w:t>
            </w:r>
            <w:r w:rsidRPr="00A14178">
              <w:rPr>
                <w:rFonts w:ascii="Garamond" w:hAnsi="Garamond"/>
                <w:sz w:val="22"/>
                <w:szCs w:val="22"/>
              </w:rPr>
              <w:t>mutatás konszolidálását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rPr>
                <w:rFonts w:ascii="Garamond" w:hAnsi="Garamond"/>
                <w:sz w:val="22"/>
                <w:szCs w:val="22"/>
              </w:rPr>
            </w:pPr>
            <w:r w:rsidRPr="00A14178">
              <w:rPr>
                <w:rFonts w:ascii="Garamond" w:hAnsi="Garamond"/>
                <w:sz w:val="22"/>
                <w:szCs w:val="22"/>
              </w:rPr>
              <w:t>A közös vezetésű vállalkozások konszolidálása.</w:t>
            </w:r>
          </w:p>
          <w:p w:rsidR="007855FE" w:rsidRPr="00A14178" w:rsidRDefault="007855FE" w:rsidP="00B742A2">
            <w:pPr>
              <w:rPr>
                <w:rFonts w:ascii="Garamond" w:hAnsi="Garamond"/>
                <w:sz w:val="22"/>
                <w:szCs w:val="22"/>
              </w:rPr>
            </w:pPr>
            <w:r w:rsidRPr="00A14178">
              <w:rPr>
                <w:rFonts w:ascii="Garamond" w:hAnsi="Garamond"/>
                <w:sz w:val="22"/>
                <w:szCs w:val="22"/>
              </w:rPr>
              <w:t>A közös vezetésű vállalkozások konszolidálása. (feladatok)</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rPr>
                <w:rFonts w:ascii="Garamond" w:hAnsi="Garamond"/>
                <w:sz w:val="22"/>
                <w:szCs w:val="22"/>
              </w:rPr>
            </w:pPr>
            <w:r w:rsidRPr="00A14178">
              <w:rPr>
                <w:rFonts w:ascii="Garamond" w:hAnsi="Garamond"/>
                <w:sz w:val="22"/>
                <w:szCs w:val="22"/>
              </w:rPr>
              <w:t>TE A hallgató megismeri a közös vezetésű vállalkozások konszolidálását.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A társult vállalkozások</w:t>
            </w:r>
            <w:r>
              <w:rPr>
                <w:rFonts w:ascii="Garamond" w:hAnsi="Garamond"/>
                <w:sz w:val="22"/>
                <w:szCs w:val="22"/>
              </w:rPr>
              <w:t xml:space="preserve"> és leányvállalatok </w:t>
            </w:r>
            <w:r w:rsidRPr="00A14178">
              <w:rPr>
                <w:rFonts w:ascii="Garamond" w:hAnsi="Garamond"/>
                <w:sz w:val="22"/>
                <w:szCs w:val="22"/>
              </w:rPr>
              <w:t>konszolidálása.</w:t>
            </w:r>
          </w:p>
          <w:p w:rsidR="007855FE" w:rsidRPr="00A14178" w:rsidRDefault="007855FE" w:rsidP="00B742A2">
            <w:pPr>
              <w:jc w:val="both"/>
              <w:rPr>
                <w:rFonts w:ascii="Garamond" w:hAnsi="Garamond"/>
                <w:sz w:val="22"/>
                <w:szCs w:val="22"/>
              </w:rPr>
            </w:pPr>
            <w:r w:rsidRPr="00A14178">
              <w:rPr>
                <w:rFonts w:ascii="Garamond" w:hAnsi="Garamond"/>
                <w:sz w:val="22"/>
                <w:szCs w:val="22"/>
              </w:rPr>
              <w:t xml:space="preserve">A társult vállalkozások </w:t>
            </w:r>
            <w:r>
              <w:rPr>
                <w:rFonts w:ascii="Garamond" w:hAnsi="Garamond"/>
                <w:sz w:val="22"/>
                <w:szCs w:val="22"/>
              </w:rPr>
              <w:t xml:space="preserve">és leányvállalatok </w:t>
            </w:r>
            <w:r w:rsidRPr="00A14178">
              <w:rPr>
                <w:rFonts w:ascii="Garamond" w:hAnsi="Garamond"/>
                <w:sz w:val="22"/>
                <w:szCs w:val="22"/>
              </w:rPr>
              <w:t>konszolidálása (feladatok)</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megismeri a társult vállalkozások konszolidálását.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A konszolidáció miatti társasági adókülönbözet kimutatása. A konszolidált kiegészítő melléklet. A konszolidált üzleti jelentés</w:t>
            </w:r>
            <w:r>
              <w:rPr>
                <w:rFonts w:ascii="Garamond" w:hAnsi="Garamond"/>
                <w:sz w:val="22"/>
                <w:szCs w:val="22"/>
              </w:rPr>
              <w:t xml:space="preserve"> formája, tartalma</w:t>
            </w:r>
            <w:r w:rsidRPr="00A14178">
              <w:rPr>
                <w:rFonts w:ascii="Garamond" w:hAnsi="Garamond"/>
                <w:sz w:val="22"/>
                <w:szCs w:val="22"/>
              </w:rPr>
              <w:t>.</w:t>
            </w:r>
            <w:r>
              <w:rPr>
                <w:rFonts w:ascii="Garamond" w:hAnsi="Garamond"/>
                <w:sz w:val="22"/>
                <w:szCs w:val="22"/>
              </w:rPr>
              <w:t xml:space="preserve"> </w:t>
            </w:r>
            <w:r w:rsidRPr="00A14178">
              <w:rPr>
                <w:rFonts w:ascii="Garamond" w:hAnsi="Garamond"/>
                <w:sz w:val="22"/>
                <w:szCs w:val="22"/>
              </w:rPr>
              <w:t>A konszolidáció miatti társasági adókülönbözet kimutatása.</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megismeri a konszolidáció miatti társasági adókülönbözet kimutatását. A konszolidált kiegészítő melléklet és az üzleti jelentés tartalmát</w:t>
            </w:r>
            <w:r>
              <w:rPr>
                <w:rFonts w:ascii="Garamond" w:hAnsi="Garamond"/>
                <w:sz w:val="22"/>
                <w:szCs w:val="22"/>
              </w:rPr>
              <w:t>, felépítését</w:t>
            </w:r>
            <w:r w:rsidRPr="00A14178">
              <w:rPr>
                <w:rFonts w:ascii="Garamond" w:hAnsi="Garamond"/>
                <w:sz w:val="22"/>
                <w:szCs w:val="22"/>
              </w:rPr>
              <w: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Az összevont (konszolidált) éves beszámoló elemzése.</w:t>
            </w:r>
          </w:p>
          <w:p w:rsidR="007855FE" w:rsidRPr="00A14178" w:rsidRDefault="007855FE" w:rsidP="00B742A2">
            <w:pPr>
              <w:jc w:val="both"/>
              <w:rPr>
                <w:rFonts w:ascii="Garamond" w:hAnsi="Garamond"/>
                <w:sz w:val="22"/>
                <w:szCs w:val="22"/>
              </w:rPr>
            </w:pPr>
            <w:r w:rsidRPr="00A14178">
              <w:rPr>
                <w:rFonts w:ascii="Garamond" w:hAnsi="Garamond"/>
                <w:sz w:val="22"/>
                <w:szCs w:val="22"/>
              </w:rPr>
              <w:t>Az összevont (konszolidált) éves beszámoló elemzése. (feladatok)</w:t>
            </w:r>
          </w:p>
        </w:tc>
      </w:tr>
      <w:tr w:rsidR="007855FE" w:rsidRPr="00A14178" w:rsidTr="00B742A2">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megismeri az összevont, konszolidált, beszámoló elemzésének a lényegét, a fontosabb összefüggéseket.</w:t>
            </w:r>
          </w:p>
        </w:tc>
      </w:tr>
      <w:tr w:rsidR="007855FE" w:rsidRPr="00A14178" w:rsidTr="00B742A2">
        <w:tc>
          <w:tcPr>
            <w:tcW w:w="1490" w:type="dxa"/>
            <w:vMerge w:val="restart"/>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Az összevont (konszolidált) éves beszámoló elemzése.</w:t>
            </w:r>
          </w:p>
          <w:p w:rsidR="007855FE" w:rsidRPr="00A14178" w:rsidRDefault="007855FE" w:rsidP="00B742A2">
            <w:pPr>
              <w:jc w:val="both"/>
              <w:rPr>
                <w:rFonts w:ascii="Garamond" w:hAnsi="Garamond"/>
                <w:sz w:val="22"/>
                <w:szCs w:val="22"/>
              </w:rPr>
            </w:pPr>
            <w:r w:rsidRPr="00A14178">
              <w:rPr>
                <w:rFonts w:ascii="Garamond" w:hAnsi="Garamond"/>
                <w:sz w:val="22"/>
                <w:szCs w:val="22"/>
              </w:rPr>
              <w:t>Az összevont (konszolidált) éves beszámoló elemzése. (feladatok)</w:t>
            </w:r>
          </w:p>
        </w:tc>
      </w:tr>
      <w:tr w:rsidR="007855FE" w:rsidRPr="00A14178" w:rsidTr="00B742A2">
        <w:trPr>
          <w:trHeight w:val="70"/>
        </w:trPr>
        <w:tc>
          <w:tcPr>
            <w:tcW w:w="1490" w:type="dxa"/>
            <w:vMerge/>
            <w:shd w:val="clear" w:color="auto" w:fill="auto"/>
          </w:tcPr>
          <w:p w:rsidR="007855FE" w:rsidRPr="00A14178" w:rsidRDefault="007855FE" w:rsidP="007855FE">
            <w:pPr>
              <w:numPr>
                <w:ilvl w:val="0"/>
                <w:numId w:val="24"/>
              </w:numPr>
              <w:rPr>
                <w:rFonts w:ascii="Garamond" w:hAnsi="Garamond"/>
                <w:sz w:val="22"/>
                <w:szCs w:val="22"/>
              </w:rPr>
            </w:pPr>
          </w:p>
        </w:tc>
        <w:tc>
          <w:tcPr>
            <w:tcW w:w="7534" w:type="dxa"/>
            <w:shd w:val="clear" w:color="auto" w:fill="auto"/>
          </w:tcPr>
          <w:p w:rsidR="007855FE" w:rsidRPr="00A14178" w:rsidRDefault="007855FE" w:rsidP="00B742A2">
            <w:pPr>
              <w:jc w:val="both"/>
              <w:rPr>
                <w:rFonts w:ascii="Garamond" w:hAnsi="Garamond"/>
                <w:sz w:val="22"/>
                <w:szCs w:val="22"/>
              </w:rPr>
            </w:pPr>
            <w:r w:rsidRPr="00A14178">
              <w:rPr>
                <w:rFonts w:ascii="Garamond" w:hAnsi="Garamond"/>
                <w:sz w:val="22"/>
                <w:szCs w:val="22"/>
              </w:rPr>
              <w:t>TE A hallgató megismeri az összevont, konszolidált, beszámoló elemzésének a lényegét, a fontosabb összefüggéseket.</w:t>
            </w:r>
          </w:p>
        </w:tc>
      </w:tr>
    </w:tbl>
    <w:p w:rsidR="007855FE" w:rsidRPr="00A14178" w:rsidRDefault="007855FE" w:rsidP="007855FE">
      <w:pPr>
        <w:rPr>
          <w:rFonts w:ascii="Garamond" w:hAnsi="Garamond"/>
        </w:rPr>
      </w:pPr>
      <w:r w:rsidRPr="00A14178">
        <w:rPr>
          <w:rFonts w:ascii="Garamond" w:hAnsi="Garamond"/>
        </w:rPr>
        <w:t>*TE tanulási eredmények</w:t>
      </w:r>
    </w:p>
    <w:p w:rsidR="007855FE" w:rsidRPr="00A14178" w:rsidRDefault="007855FE" w:rsidP="007855FE">
      <w:pPr>
        <w:rPr>
          <w:rFonts w:ascii="Garamond" w:hAnsi="Garamond"/>
        </w:rPr>
      </w:pPr>
    </w:p>
    <w:p w:rsidR="007855FE" w:rsidRDefault="007855FE">
      <w:pPr>
        <w:spacing w:after="160" w:line="259" w:lineRule="auto"/>
      </w:pPr>
      <w:r>
        <w:br w:type="page"/>
      </w:r>
    </w:p>
    <w:p w:rsidR="007855FE" w:rsidRDefault="007855FE" w:rsidP="007855FE"/>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55FE"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855FE" w:rsidRPr="00885992" w:rsidRDefault="007855FE"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F51C44" w:rsidRDefault="007855FE" w:rsidP="00B742A2">
            <w:pPr>
              <w:jc w:val="center"/>
              <w:rPr>
                <w:rFonts w:eastAsia="Arial Unicode MS"/>
                <w:b/>
                <w:szCs w:val="16"/>
              </w:rPr>
            </w:pPr>
            <w:r w:rsidRPr="00F51C44">
              <w:rPr>
                <w:b/>
              </w:rPr>
              <w:t>A könyvvizsgálat rendszere</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FA1C9A" w:rsidRDefault="007855FE" w:rsidP="00B742A2">
            <w:pPr>
              <w:jc w:val="center"/>
              <w:rPr>
                <w:rFonts w:eastAsia="Arial Unicode MS"/>
                <w:b/>
              </w:rPr>
            </w:pPr>
            <w:r w:rsidRPr="007D7152">
              <w:rPr>
                <w:rFonts w:eastAsia="Arial Unicode MS"/>
                <w:b/>
              </w:rPr>
              <w:t>GT_MSZN020</w:t>
            </w:r>
            <w:r>
              <w:rPr>
                <w:rFonts w:eastAsia="Arial Unicode MS"/>
                <w:b/>
              </w:rPr>
              <w:t>-17</w:t>
            </w:r>
          </w:p>
        </w:tc>
      </w:tr>
      <w:tr w:rsidR="007855FE"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55FE" w:rsidRPr="00AE0790" w:rsidRDefault="007855FE"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55FE" w:rsidRPr="0084731C" w:rsidRDefault="007855FE"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F51C44" w:rsidRDefault="007855FE" w:rsidP="00B742A2">
            <w:pPr>
              <w:jc w:val="center"/>
              <w:rPr>
                <w:b/>
              </w:rPr>
            </w:pPr>
            <w:r w:rsidRPr="00126741">
              <w:rPr>
                <w:b/>
              </w:rPr>
              <w:t xml:space="preserve">The audit </w:t>
            </w:r>
            <w:proofErr w:type="spellStart"/>
            <w:r w:rsidRPr="00126741">
              <w:rPr>
                <w:b/>
              </w:rPr>
              <w:t>system</w:t>
            </w:r>
            <w:proofErr w:type="spellEnd"/>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rPr>
                <w:rFonts w:eastAsia="Arial Unicode MS"/>
                <w:sz w:val="16"/>
                <w:szCs w:val="16"/>
              </w:rPr>
            </w:pPr>
          </w:p>
        </w:tc>
      </w:tr>
      <w:tr w:rsidR="007855FE"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b/>
                <w:bCs/>
                <w:sz w:val="24"/>
                <w:szCs w:val="24"/>
              </w:rPr>
            </w:pPr>
          </w:p>
        </w:tc>
      </w:tr>
      <w:tr w:rsidR="007855FE"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rPr>
            </w:pPr>
            <w:r w:rsidRPr="009A0970">
              <w:rPr>
                <w:b/>
              </w:rPr>
              <w:t>Számvitel</w:t>
            </w:r>
            <w:r>
              <w:rPr>
                <w:b/>
              </w:rPr>
              <w:t>i</w:t>
            </w:r>
            <w:r w:rsidRPr="009A0970">
              <w:rPr>
                <w:b/>
              </w:rPr>
              <w:t xml:space="preserve"> és Pénzügy</w:t>
            </w:r>
            <w:r>
              <w:rPr>
                <w:b/>
              </w:rPr>
              <w:t>i Intézet</w:t>
            </w:r>
          </w:p>
        </w:tc>
      </w:tr>
      <w:tr w:rsidR="007855FE"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55FE" w:rsidRPr="00F11C63" w:rsidRDefault="007855FE" w:rsidP="00B742A2">
            <w:pPr>
              <w:jc w:val="center"/>
              <w:rPr>
                <w:rFonts w:eastAsia="Arial Unicode MS"/>
                <w:b/>
              </w:rPr>
            </w:pPr>
          </w:p>
        </w:tc>
        <w:tc>
          <w:tcPr>
            <w:tcW w:w="855" w:type="dxa"/>
            <w:tcBorders>
              <w:top w:val="single" w:sz="4" w:space="0" w:color="auto"/>
              <w:left w:val="nil"/>
              <w:bottom w:val="single" w:sz="4" w:space="0" w:color="auto"/>
              <w:right w:val="single" w:sz="4" w:space="0" w:color="auto"/>
            </w:tcBorders>
            <w:vAlign w:val="center"/>
          </w:tcPr>
          <w:p w:rsidR="007855FE" w:rsidRPr="00AE0790" w:rsidRDefault="007855FE"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AE0790" w:rsidRDefault="007855FE" w:rsidP="00B742A2">
            <w:pPr>
              <w:jc w:val="center"/>
              <w:rPr>
                <w:rFonts w:eastAsia="Arial Unicode MS"/>
              </w:rPr>
            </w:pPr>
          </w:p>
        </w:tc>
      </w:tr>
      <w:tr w:rsidR="007855FE"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55FE" w:rsidRPr="00AE0790" w:rsidRDefault="007855FE"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55FE" w:rsidRPr="00AE0790" w:rsidRDefault="007855FE" w:rsidP="00B742A2">
            <w:pPr>
              <w:jc w:val="center"/>
            </w:pPr>
            <w:r w:rsidRPr="00AE0790">
              <w:t>Oktatás nyelve</w:t>
            </w:r>
          </w:p>
        </w:tc>
      </w:tr>
      <w:tr w:rsidR="007855FE"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7855FE" w:rsidRPr="0087262E" w:rsidRDefault="007855FE" w:rsidP="00B742A2">
            <w:pPr>
              <w:rPr>
                <w:sz w:val="16"/>
                <w:szCs w:val="16"/>
              </w:rPr>
            </w:pPr>
          </w:p>
        </w:tc>
      </w:tr>
      <w:tr w:rsidR="007855FE"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7855FE" w:rsidRPr="0087262E" w:rsidRDefault="007855FE" w:rsidP="00B742A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55FE" w:rsidRPr="0087262E" w:rsidRDefault="007855FE" w:rsidP="00B742A2">
            <w:pPr>
              <w:jc w:val="center"/>
              <w:rPr>
                <w:b/>
              </w:rPr>
            </w:pPr>
            <w:r>
              <w:rPr>
                <w:b/>
              </w:rPr>
              <w:t>magyar</w:t>
            </w:r>
          </w:p>
        </w:tc>
      </w:tr>
      <w:tr w:rsidR="007855FE"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930297" w:rsidRDefault="007855FE"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55FE" w:rsidRPr="00282AFF" w:rsidRDefault="007855FE"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DA5E3F" w:rsidRDefault="007855FE" w:rsidP="00B742A2">
            <w:pPr>
              <w:jc w:val="center"/>
              <w:rPr>
                <w:b/>
                <w:sz w:val="16"/>
                <w:szCs w:val="16"/>
              </w:rPr>
            </w:pPr>
            <w:r>
              <w:rPr>
                <w:b/>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55FE" w:rsidRPr="00191C71" w:rsidRDefault="007855FE" w:rsidP="00B742A2">
            <w:pPr>
              <w:jc w:val="center"/>
              <w:rPr>
                <w:b/>
                <w:sz w:val="16"/>
                <w:szCs w:val="16"/>
              </w:rPr>
            </w:pPr>
            <w:r>
              <w:rPr>
                <w:b/>
                <w:sz w:val="16"/>
                <w:szCs w:val="16"/>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55FE" w:rsidRPr="0087262E" w:rsidRDefault="007855FE"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55FE" w:rsidRPr="0087262E" w:rsidRDefault="007855FE" w:rsidP="00B742A2">
            <w:pPr>
              <w:jc w:val="center"/>
              <w:rPr>
                <w:sz w:val="16"/>
                <w:szCs w:val="16"/>
              </w:rPr>
            </w:pPr>
          </w:p>
        </w:tc>
      </w:tr>
      <w:tr w:rsidR="007855FE"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55FE" w:rsidRPr="00AE0790" w:rsidRDefault="007855FE"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55FE" w:rsidRPr="00AE0790" w:rsidRDefault="007855FE"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55FE" w:rsidRPr="00740E47" w:rsidRDefault="007855FE" w:rsidP="00B742A2">
            <w:pPr>
              <w:jc w:val="center"/>
              <w:rPr>
                <w:b/>
                <w:sz w:val="16"/>
                <w:szCs w:val="16"/>
              </w:rPr>
            </w:pPr>
            <w:r>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7855FE" w:rsidRPr="0087262E" w:rsidRDefault="007855FE" w:rsidP="00B742A2">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191C71" w:rsidRDefault="007855FE" w:rsidP="00B742A2">
            <w:pPr>
              <w:jc w:val="center"/>
              <w:rPr>
                <w:b/>
              </w:rPr>
            </w:pPr>
            <w:r>
              <w:rPr>
                <w:b/>
              </w:rPr>
              <w:t>egyetemi adjunktus</w:t>
            </w:r>
          </w:p>
        </w:tc>
      </w:tr>
      <w:tr w:rsidR="007855FE"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55FE" w:rsidRPr="00AE0790" w:rsidRDefault="007855FE" w:rsidP="00B742A2">
            <w:pPr>
              <w:ind w:left="20"/>
            </w:pPr>
            <w:r>
              <w:t>Tantárgy oktatásába bevont oktatók</w:t>
            </w:r>
          </w:p>
        </w:tc>
        <w:tc>
          <w:tcPr>
            <w:tcW w:w="850" w:type="dxa"/>
            <w:tcBorders>
              <w:top w:val="nil"/>
              <w:left w:val="nil"/>
              <w:bottom w:val="single" w:sz="4" w:space="0" w:color="auto"/>
              <w:right w:val="single" w:sz="4" w:space="0" w:color="auto"/>
            </w:tcBorders>
            <w:vAlign w:val="center"/>
          </w:tcPr>
          <w:p w:rsidR="007855FE" w:rsidRPr="00AE0790" w:rsidRDefault="007855FE" w:rsidP="00B742A2">
            <w:r w:rsidRPr="00740E47">
              <w:t>neve</w:t>
            </w:r>
            <w:r>
              <w:t>i</w:t>
            </w:r>
            <w:r w:rsidRPr="00740E47">
              <w:t>:</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55FE" w:rsidRPr="00740E47" w:rsidRDefault="007855FE" w:rsidP="00B742A2">
            <w:pPr>
              <w:jc w:val="center"/>
              <w:rPr>
                <w:b/>
                <w:sz w:val="16"/>
                <w:szCs w:val="16"/>
              </w:rPr>
            </w:pPr>
            <w:r>
              <w:rPr>
                <w:b/>
                <w:sz w:val="16"/>
                <w:szCs w:val="16"/>
              </w:rPr>
              <w:t>-</w:t>
            </w:r>
          </w:p>
        </w:tc>
        <w:tc>
          <w:tcPr>
            <w:tcW w:w="855" w:type="dxa"/>
            <w:tcBorders>
              <w:top w:val="single" w:sz="4" w:space="0" w:color="auto"/>
              <w:left w:val="nil"/>
              <w:bottom w:val="single" w:sz="4" w:space="0" w:color="auto"/>
              <w:right w:val="single" w:sz="4" w:space="0" w:color="auto"/>
            </w:tcBorders>
            <w:vAlign w:val="center"/>
          </w:tcPr>
          <w:p w:rsidR="007855FE" w:rsidRPr="00AE0790" w:rsidRDefault="007855FE" w:rsidP="00B742A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55FE" w:rsidRPr="00191C71" w:rsidRDefault="007855FE" w:rsidP="00B742A2">
            <w:pPr>
              <w:jc w:val="center"/>
              <w:rPr>
                <w:b/>
              </w:rPr>
            </w:pPr>
          </w:p>
        </w:tc>
      </w:tr>
      <w:tr w:rsidR="007855FE"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B21A18" w:rsidRDefault="007855FE" w:rsidP="00B742A2">
            <w:r w:rsidRPr="00B21A18">
              <w:rPr>
                <w:b/>
                <w:bCs/>
              </w:rPr>
              <w:t xml:space="preserve">A kurzus célja, </w:t>
            </w:r>
            <w:r w:rsidRPr="00B21A18">
              <w:t>hogy a hallgatók</w:t>
            </w:r>
          </w:p>
          <w:p w:rsidR="007855FE" w:rsidRPr="00B21A18" w:rsidRDefault="007855FE" w:rsidP="00B742A2">
            <w:pPr>
              <w:shd w:val="clear" w:color="auto" w:fill="E5DFEC"/>
              <w:suppressAutoHyphens/>
              <w:autoSpaceDE w:val="0"/>
              <w:spacing w:before="60" w:after="60"/>
              <w:ind w:left="417" w:right="113"/>
              <w:jc w:val="both"/>
            </w:pPr>
            <w:r>
              <w:t xml:space="preserve">megismerjék </w:t>
            </w:r>
            <w:r w:rsidRPr="00AC21BB">
              <w:t>a könyvvizsgálat nemzetközileg elfogadott és használt módszerei</w:t>
            </w:r>
            <w:r>
              <w:t>t</w:t>
            </w:r>
            <w:r w:rsidRPr="00AC21BB">
              <w:t>, alapelvei</w:t>
            </w:r>
            <w:r>
              <w:t>t</w:t>
            </w:r>
            <w:r w:rsidRPr="00AC21BB">
              <w:t>, filozófiájá</w:t>
            </w:r>
            <w:r>
              <w:t>t</w:t>
            </w:r>
            <w:r w:rsidRPr="00AC21BB">
              <w:t>, logikájá</w:t>
            </w:r>
            <w:r>
              <w:t xml:space="preserve">t. További cél a </w:t>
            </w:r>
            <w:r w:rsidRPr="00AC21BB">
              <w:t>Nemzeti Könyvvizsgálati Standardok szerkezetének, a legfontosabb standardok tartalmának és belső összefüggéseinek, más standardokhoz v</w:t>
            </w:r>
            <w:r>
              <w:t>aló kapcsolódásának ismertetése, valamint a</w:t>
            </w:r>
            <w:r w:rsidRPr="00AC21BB">
              <w:t xml:space="preserve"> pénzügyi kimutatások könyvvizsgálatának bemutatása.</w:t>
            </w:r>
          </w:p>
        </w:tc>
      </w:tr>
      <w:tr w:rsidR="007855FE"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7855FE" w:rsidRDefault="007855FE"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55FE" w:rsidRPr="00B21A18" w:rsidRDefault="007855FE" w:rsidP="00B742A2">
            <w:pPr>
              <w:ind w:left="402"/>
              <w:jc w:val="both"/>
              <w:rPr>
                <w:i/>
              </w:rPr>
            </w:pPr>
            <w:r w:rsidRPr="00B21A18">
              <w:rPr>
                <w:i/>
              </w:rPr>
              <w:t xml:space="preserve">Tudás: </w:t>
            </w:r>
          </w:p>
          <w:p w:rsidR="007855FE" w:rsidRPr="00B21A18" w:rsidRDefault="007855FE" w:rsidP="00B742A2">
            <w:pPr>
              <w:shd w:val="clear" w:color="auto" w:fill="E5DFEC"/>
              <w:suppressAutoHyphens/>
              <w:autoSpaceDE w:val="0"/>
              <w:spacing w:before="60" w:after="60"/>
              <w:ind w:left="417" w:right="113"/>
              <w:jc w:val="both"/>
            </w:pPr>
            <w:r>
              <w:t xml:space="preserve">Megfelelő ismeretek megszerzése a könyvvizsgálat rendszerének felépítéséről, a könyvvizsgálat módszereiről. </w:t>
            </w:r>
          </w:p>
          <w:p w:rsidR="007855FE" w:rsidRPr="00B21A18" w:rsidRDefault="007855FE" w:rsidP="00B742A2">
            <w:pPr>
              <w:ind w:left="402"/>
              <w:jc w:val="both"/>
              <w:rPr>
                <w:i/>
              </w:rPr>
            </w:pPr>
            <w:r w:rsidRPr="00B21A18">
              <w:rPr>
                <w:i/>
              </w:rPr>
              <w:t>Képesség:</w:t>
            </w:r>
          </w:p>
          <w:p w:rsidR="007855FE" w:rsidRPr="00B21A18" w:rsidRDefault="007855FE" w:rsidP="00B742A2">
            <w:pPr>
              <w:shd w:val="clear" w:color="auto" w:fill="E5DFEC"/>
              <w:suppressAutoHyphens/>
              <w:autoSpaceDE w:val="0"/>
              <w:spacing w:before="60" w:after="60"/>
              <w:ind w:left="417" w:right="113"/>
              <w:jc w:val="both"/>
            </w:pPr>
            <w:r>
              <w:t>A hallgató képesség válik a könyvvizsgálat folyamatának átlátására.</w:t>
            </w:r>
          </w:p>
          <w:p w:rsidR="007855FE" w:rsidRPr="00B21A18" w:rsidRDefault="007855FE" w:rsidP="00B742A2">
            <w:pPr>
              <w:ind w:left="402"/>
              <w:jc w:val="both"/>
              <w:rPr>
                <w:i/>
              </w:rPr>
            </w:pPr>
            <w:r w:rsidRPr="00B21A18">
              <w:rPr>
                <w:i/>
              </w:rPr>
              <w:t>Attitűd:</w:t>
            </w:r>
          </w:p>
          <w:p w:rsidR="007855FE" w:rsidRDefault="007855FE" w:rsidP="00B742A2">
            <w:pPr>
              <w:shd w:val="clear" w:color="auto" w:fill="E5DFEC"/>
              <w:suppressAutoHyphens/>
              <w:autoSpaceDE w:val="0"/>
              <w:spacing w:before="60" w:after="60"/>
              <w:ind w:left="417" w:right="113"/>
              <w:jc w:val="both"/>
            </w:pPr>
            <w:r>
              <w:t xml:space="preserve">A kurzus sikeres teljesítéséhez a hallgatónak fogékonnyá kell válnia </w:t>
            </w:r>
            <w:r w:rsidRPr="009E31A2">
              <w:t>a</w:t>
            </w:r>
            <w:r>
              <w:t>z új, könyvvizsgálatra vonatkozó ismeretek iránt.</w:t>
            </w:r>
            <w:r w:rsidRPr="009E31A2">
              <w:t xml:space="preserve"> </w:t>
            </w:r>
          </w:p>
          <w:p w:rsidR="007855FE" w:rsidRPr="00B21A18" w:rsidRDefault="007855FE" w:rsidP="00B742A2">
            <w:pPr>
              <w:ind w:left="402"/>
              <w:jc w:val="both"/>
              <w:rPr>
                <w:i/>
              </w:rPr>
            </w:pPr>
            <w:r w:rsidRPr="00B21A18">
              <w:rPr>
                <w:i/>
              </w:rPr>
              <w:t>Autonómia és felelősség:</w:t>
            </w:r>
          </w:p>
          <w:p w:rsidR="007855FE" w:rsidRPr="00083054" w:rsidRDefault="007855FE" w:rsidP="00B742A2">
            <w:pPr>
              <w:shd w:val="clear" w:color="auto" w:fill="E5DFEC"/>
              <w:suppressAutoHyphens/>
              <w:autoSpaceDE w:val="0"/>
              <w:spacing w:before="60" w:after="60"/>
              <w:ind w:left="417" w:right="113"/>
              <w:jc w:val="both"/>
            </w:pPr>
            <w:r>
              <w:t xml:space="preserve">A rendszerben gondolkodás képességének fejlesztése révén a hallgató alkalmas az önálló feladatmegoldásra, átlátja könyvvizsgálati munkához tartozó felelősségi köröket. </w:t>
            </w:r>
            <w:r w:rsidRPr="00AE0EE0">
              <w:t>Képes felelősséget vállalni</w:t>
            </w:r>
            <w:r w:rsidRPr="00AE0EE0">
              <w:rPr>
                <w:rFonts w:ascii="Arial" w:hAnsi="Arial" w:cs="Arial"/>
                <w:sz w:val="27"/>
                <w:szCs w:val="27"/>
              </w:rPr>
              <w:t xml:space="preserve"> </w:t>
            </w:r>
            <w:r w:rsidRPr="00AE0EE0">
              <w:t>munkájával és magatartásával kapcsolatos szakmai, jogi és etikai normák és szabályok betartásáért, tevékenysége következményeiért, javaslataiért, döntéseiért.</w:t>
            </w:r>
          </w:p>
        </w:tc>
      </w:tr>
      <w:tr w:rsidR="007855FE"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Pr="00083054" w:rsidRDefault="007855FE" w:rsidP="00B742A2">
            <w:pPr>
              <w:rPr>
                <w:b/>
                <w:bCs/>
              </w:rPr>
            </w:pPr>
            <w:r w:rsidRPr="00B21A18">
              <w:rPr>
                <w:b/>
                <w:bCs/>
              </w:rPr>
              <w:t xml:space="preserve">A kurzus </w:t>
            </w:r>
            <w:r>
              <w:rPr>
                <w:b/>
                <w:bCs/>
              </w:rPr>
              <w:t xml:space="preserve">rövid </w:t>
            </w:r>
            <w:r w:rsidRPr="00B21A18">
              <w:rPr>
                <w:b/>
                <w:bCs/>
              </w:rPr>
              <w:t>tartalma, témakörei</w:t>
            </w:r>
          </w:p>
          <w:p w:rsidR="007855FE" w:rsidRPr="00083054" w:rsidRDefault="007855FE" w:rsidP="00B742A2">
            <w:pPr>
              <w:spacing w:before="60" w:after="60"/>
              <w:ind w:left="420" w:right="113"/>
              <w:jc w:val="both"/>
              <w:rPr>
                <w:rFonts w:cs="TimesNewRomanFélkövér"/>
              </w:rPr>
            </w:pPr>
            <w:r>
              <w:t xml:space="preserve">A tárgy </w:t>
            </w:r>
            <w:r>
              <w:rPr>
                <w:rFonts w:cs="TimesNewRomanFélkövér"/>
              </w:rPr>
              <w:t xml:space="preserve">megismerteti a hallgatókat a könyvvizsgálat szerepével, feladataival, fontosságával, módszereivel. A hallgató ismereteket szerez a vonatkozó </w:t>
            </w:r>
            <w:r>
              <w:t xml:space="preserve">Nemzetközi Könyvvizsgálati Standardok (ISA) szerkezetéről, a legfontosabb standardok tartalmáról és megismeri azok belső összefüggéseit. </w:t>
            </w:r>
            <w:r>
              <w:rPr>
                <w:rFonts w:cs="TimesNewRomanFélkövér"/>
              </w:rPr>
              <w:t xml:space="preserve">  </w:t>
            </w:r>
          </w:p>
        </w:tc>
      </w:tr>
      <w:tr w:rsidR="007855FE" w:rsidRPr="0087262E" w:rsidTr="00B742A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t>Tervezett tanulási tevékenységek, tanítási módszerek</w:t>
            </w:r>
          </w:p>
          <w:p w:rsidR="007855FE" w:rsidRPr="00B21A18" w:rsidRDefault="007855FE" w:rsidP="00B742A2">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7855FE"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55FE" w:rsidRPr="00B21A18" w:rsidRDefault="007855FE" w:rsidP="00B742A2">
            <w:pPr>
              <w:rPr>
                <w:b/>
                <w:bCs/>
              </w:rPr>
            </w:pPr>
            <w:r w:rsidRPr="00B21A18">
              <w:rPr>
                <w:b/>
                <w:bCs/>
              </w:rPr>
              <w:t>Értékelés</w:t>
            </w:r>
          </w:p>
          <w:p w:rsidR="007855FE" w:rsidRDefault="007855FE" w:rsidP="00B742A2">
            <w:pPr>
              <w:shd w:val="clear" w:color="auto" w:fill="E5DFEC"/>
              <w:suppressAutoHyphens/>
              <w:autoSpaceDE w:val="0"/>
              <w:spacing w:before="60" w:after="60"/>
              <w:ind w:left="417" w:right="113"/>
            </w:pPr>
            <w:r>
              <w:t>A félévközi munka gyakorlati jeggyel zárul.</w:t>
            </w:r>
          </w:p>
          <w:p w:rsidR="007855FE" w:rsidRDefault="007855FE" w:rsidP="00B742A2">
            <w:pPr>
              <w:shd w:val="clear" w:color="auto" w:fill="E5DFEC"/>
              <w:suppressAutoHyphens/>
              <w:autoSpaceDE w:val="0"/>
              <w:spacing w:before="60" w:after="60"/>
              <w:ind w:left="417" w:right="113"/>
            </w:pPr>
            <w:r>
              <w:t xml:space="preserve">Az aláírás feltétele: </w:t>
            </w:r>
          </w:p>
          <w:p w:rsidR="007855FE" w:rsidRDefault="007855FE" w:rsidP="00B742A2">
            <w:pPr>
              <w:shd w:val="clear" w:color="auto" w:fill="E5DFEC"/>
              <w:suppressAutoHyphens/>
              <w:autoSpaceDE w:val="0"/>
              <w:spacing w:before="60" w:after="60"/>
              <w:ind w:left="420" w:right="113"/>
            </w:pPr>
            <w:r>
              <w:t>•A szemináriumokon való aktív részvétel (3 alkalomnál több hiányzás esetén – függetlenül attól, hogy igazolt vagy igazolatlan a távollét – a TVSZ 11. § (2) alapján aláírás nem adható).</w:t>
            </w:r>
          </w:p>
          <w:p w:rsidR="007855FE" w:rsidRDefault="007855FE" w:rsidP="00B742A2">
            <w:pPr>
              <w:shd w:val="clear" w:color="auto" w:fill="E5DFEC"/>
              <w:suppressAutoHyphens/>
              <w:autoSpaceDE w:val="0"/>
              <w:spacing w:before="60" w:after="60"/>
              <w:ind w:left="417" w:right="113"/>
            </w:pPr>
            <w:r>
              <w:t>A gyakorlati jegy (100%) megszerzésének feltételei:</w:t>
            </w:r>
          </w:p>
          <w:p w:rsidR="007855FE" w:rsidRDefault="007855FE" w:rsidP="00B742A2">
            <w:pPr>
              <w:shd w:val="clear" w:color="auto" w:fill="E5DFEC"/>
              <w:suppressAutoHyphens/>
              <w:autoSpaceDE w:val="0"/>
              <w:spacing w:before="60" w:after="60"/>
              <w:ind w:left="420" w:right="113"/>
            </w:pPr>
            <w:r>
              <w:t>•A félév végén a gyakorlat anyagából 1 zárthelyi dolgozat sikeres (legalább 60%-os) megírása. Pótlás csak egy alkalommal, vizsgaidőszakban lehetséges.</w:t>
            </w:r>
          </w:p>
          <w:p w:rsidR="007855FE" w:rsidRDefault="007855FE" w:rsidP="00B742A2">
            <w:pPr>
              <w:shd w:val="clear" w:color="auto" w:fill="E5DFEC"/>
              <w:suppressAutoHyphens/>
              <w:autoSpaceDE w:val="0"/>
              <w:spacing w:before="60" w:after="60"/>
              <w:ind w:left="420" w:right="113"/>
            </w:pPr>
            <w:r>
              <w:t>•A félév végén prezentáció.</w:t>
            </w:r>
          </w:p>
          <w:p w:rsidR="007855FE" w:rsidRPr="005C6D2E" w:rsidRDefault="007855FE" w:rsidP="00B742A2">
            <w:pPr>
              <w:shd w:val="clear" w:color="auto" w:fill="E5DFEC"/>
              <w:suppressAutoHyphens/>
              <w:autoSpaceDE w:val="0"/>
              <w:spacing w:before="60" w:after="60"/>
              <w:ind w:left="420" w:right="113"/>
            </w:pPr>
            <w:r>
              <w:t xml:space="preserve">•A végső érdemjegyben a zárthelyi dolgozat 60%-os arányt képvisel, míg a prezentáció 40%-ot. </w:t>
            </w:r>
          </w:p>
          <w:p w:rsidR="007855FE" w:rsidRDefault="007855FE" w:rsidP="00B742A2">
            <w:pPr>
              <w:shd w:val="clear" w:color="auto" w:fill="E5DFEC"/>
              <w:suppressAutoHyphens/>
              <w:autoSpaceDE w:val="0"/>
              <w:spacing w:before="60" w:after="60"/>
              <w:ind w:left="417" w:right="113"/>
            </w:pPr>
            <w:r>
              <w:t xml:space="preserve">Az eredmények a következők szerint alakulnak: </w:t>
            </w:r>
          </w:p>
          <w:p w:rsidR="007855FE" w:rsidRDefault="007855FE" w:rsidP="00B742A2">
            <w:pPr>
              <w:shd w:val="clear" w:color="auto" w:fill="E5DFEC"/>
              <w:suppressAutoHyphens/>
              <w:autoSpaceDE w:val="0"/>
              <w:spacing w:before="60" w:after="60"/>
              <w:ind w:left="417" w:right="113"/>
            </w:pPr>
            <w:r>
              <w:tab/>
              <w:t xml:space="preserve">0-59% </w:t>
            </w:r>
            <w:r>
              <w:tab/>
              <w:t>elégtelen</w:t>
            </w:r>
          </w:p>
          <w:p w:rsidR="007855FE" w:rsidRDefault="007855FE" w:rsidP="00B742A2">
            <w:pPr>
              <w:shd w:val="clear" w:color="auto" w:fill="E5DFEC"/>
              <w:suppressAutoHyphens/>
              <w:autoSpaceDE w:val="0"/>
              <w:spacing w:before="60" w:after="60"/>
              <w:ind w:left="417" w:right="113"/>
            </w:pPr>
            <w:r>
              <w:tab/>
              <w:t xml:space="preserve">60-69% </w:t>
            </w:r>
            <w:r>
              <w:tab/>
              <w:t>elégséges</w:t>
            </w:r>
          </w:p>
          <w:p w:rsidR="007855FE" w:rsidRDefault="007855FE" w:rsidP="00B742A2">
            <w:pPr>
              <w:shd w:val="clear" w:color="auto" w:fill="E5DFEC"/>
              <w:suppressAutoHyphens/>
              <w:autoSpaceDE w:val="0"/>
              <w:spacing w:before="60" w:after="60"/>
              <w:ind w:left="417" w:right="113"/>
            </w:pPr>
            <w:r>
              <w:tab/>
              <w:t xml:space="preserve">70-79% </w:t>
            </w:r>
            <w:r>
              <w:tab/>
              <w:t>közepes</w:t>
            </w:r>
          </w:p>
          <w:p w:rsidR="007855FE" w:rsidRDefault="007855FE" w:rsidP="00B742A2">
            <w:pPr>
              <w:shd w:val="clear" w:color="auto" w:fill="E5DFEC"/>
              <w:suppressAutoHyphens/>
              <w:autoSpaceDE w:val="0"/>
              <w:spacing w:before="60" w:after="60"/>
              <w:ind w:left="417" w:right="113"/>
            </w:pPr>
            <w:r>
              <w:tab/>
              <w:t xml:space="preserve">80-89% </w:t>
            </w:r>
            <w:r>
              <w:tab/>
              <w:t>jó</w:t>
            </w:r>
          </w:p>
          <w:p w:rsidR="007855FE" w:rsidRPr="00B21A18" w:rsidRDefault="007855FE" w:rsidP="00B742A2">
            <w:pPr>
              <w:shd w:val="clear" w:color="auto" w:fill="E5DFEC"/>
              <w:suppressAutoHyphens/>
              <w:autoSpaceDE w:val="0"/>
              <w:spacing w:before="60" w:after="60"/>
              <w:ind w:left="417" w:right="113"/>
            </w:pPr>
            <w:r>
              <w:tab/>
              <w:t>90-100% jeles</w:t>
            </w:r>
          </w:p>
          <w:p w:rsidR="007855FE" w:rsidRPr="00B21A18" w:rsidRDefault="007855FE" w:rsidP="00B742A2"/>
        </w:tc>
      </w:tr>
      <w:tr w:rsidR="007855FE"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55FE" w:rsidRDefault="007855FE" w:rsidP="00B742A2">
            <w:pPr>
              <w:rPr>
                <w:b/>
                <w:bCs/>
              </w:rPr>
            </w:pPr>
            <w:r w:rsidRPr="00B21A18">
              <w:rPr>
                <w:b/>
                <w:bCs/>
              </w:rPr>
              <w:lastRenderedPageBreak/>
              <w:t xml:space="preserve">Kötelező </w:t>
            </w:r>
            <w:r>
              <w:rPr>
                <w:b/>
                <w:bCs/>
              </w:rPr>
              <w:t>szakirodalom</w:t>
            </w:r>
            <w:r w:rsidRPr="00B21A18">
              <w:rPr>
                <w:b/>
                <w:bCs/>
              </w:rPr>
              <w:t>:</w:t>
            </w:r>
          </w:p>
          <w:p w:rsidR="007855FE" w:rsidRDefault="007855FE" w:rsidP="007855FE">
            <w:pPr>
              <w:numPr>
                <w:ilvl w:val="0"/>
                <w:numId w:val="15"/>
              </w:numPr>
              <w:spacing w:before="60" w:after="60"/>
              <w:ind w:left="420" w:right="113" w:firstLine="0"/>
              <w:jc w:val="both"/>
            </w:pPr>
            <w:r w:rsidRPr="00AC21BB">
              <w:t>Lukács J</w:t>
            </w:r>
            <w:r>
              <w:t xml:space="preserve"> (2017)</w:t>
            </w:r>
            <w:r w:rsidRPr="00AC21BB">
              <w:t xml:space="preserve">: Könyvvizsgálat </w:t>
            </w:r>
            <w:r>
              <w:t>rendszere (2017), Aula kiadó, Budapest</w:t>
            </w:r>
          </w:p>
          <w:p w:rsidR="007855FE" w:rsidRDefault="007855FE" w:rsidP="007855FE">
            <w:pPr>
              <w:numPr>
                <w:ilvl w:val="0"/>
                <w:numId w:val="15"/>
              </w:numPr>
              <w:spacing w:before="60" w:after="60"/>
              <w:ind w:left="420" w:right="113" w:firstLine="0"/>
              <w:jc w:val="both"/>
            </w:pPr>
            <w:r w:rsidRPr="00AC21BB">
              <w:t>Lukács J</w:t>
            </w:r>
            <w:r>
              <w:t xml:space="preserve"> (2019)</w:t>
            </w:r>
            <w:r w:rsidRPr="00AC21BB">
              <w:t xml:space="preserve">: </w:t>
            </w:r>
            <w:r>
              <w:t>Ellenőrzés és k</w:t>
            </w:r>
            <w:r w:rsidRPr="00AC21BB">
              <w:t xml:space="preserve">önyvvizsgálat </w:t>
            </w:r>
            <w:r>
              <w:t>alapjai (2019), MKVK OK, Budapest</w:t>
            </w:r>
          </w:p>
          <w:p w:rsidR="007855FE" w:rsidRPr="00AC21BB" w:rsidRDefault="007855FE" w:rsidP="007855FE">
            <w:pPr>
              <w:numPr>
                <w:ilvl w:val="0"/>
                <w:numId w:val="15"/>
              </w:numPr>
              <w:spacing w:before="60" w:after="60"/>
              <w:ind w:left="420" w:right="113" w:firstLine="0"/>
              <w:jc w:val="both"/>
            </w:pPr>
            <w:r w:rsidRPr="00AC21BB">
              <w:t>A SZAKMA c. folyóirat témához kapcsolódó cikkei</w:t>
            </w:r>
          </w:p>
          <w:p w:rsidR="007855FE" w:rsidRPr="00E20208" w:rsidRDefault="007855FE" w:rsidP="007855FE">
            <w:pPr>
              <w:numPr>
                <w:ilvl w:val="0"/>
                <w:numId w:val="15"/>
              </w:numPr>
              <w:spacing w:before="60" w:after="60"/>
              <w:ind w:left="420" w:right="113" w:firstLine="0"/>
              <w:jc w:val="both"/>
            </w:pPr>
            <w:r w:rsidRPr="00E20208">
              <w:t>Az előadásokon és szemináriumokon kiadott, illetve a kari honlapról letölthető anyagok.</w:t>
            </w:r>
          </w:p>
          <w:p w:rsidR="007855FE" w:rsidRPr="00740E47" w:rsidRDefault="007855FE" w:rsidP="00B742A2">
            <w:pPr>
              <w:spacing w:before="60" w:after="60"/>
              <w:rPr>
                <w:b/>
                <w:bCs/>
              </w:rPr>
            </w:pPr>
            <w:r w:rsidRPr="00740E47">
              <w:rPr>
                <w:b/>
                <w:bCs/>
              </w:rPr>
              <w:t>Ajánlott szakirodalom:</w:t>
            </w:r>
          </w:p>
          <w:p w:rsidR="007855FE" w:rsidRDefault="007855FE" w:rsidP="007855FE">
            <w:pPr>
              <w:numPr>
                <w:ilvl w:val="0"/>
                <w:numId w:val="20"/>
              </w:numPr>
              <w:spacing w:before="60" w:after="60"/>
              <w:ind w:left="420" w:right="113" w:firstLine="0"/>
              <w:jc w:val="both"/>
            </w:pPr>
            <w:r w:rsidRPr="00AC21BB">
              <w:t>Magyar Nemzeti Könyvvizsgálati Standar</w:t>
            </w:r>
            <w:r>
              <w:t>dok (MKVK, 2017.)</w:t>
            </w:r>
          </w:p>
          <w:p w:rsidR="007855FE" w:rsidRPr="00B21A18" w:rsidRDefault="007855FE" w:rsidP="007855FE">
            <w:pPr>
              <w:numPr>
                <w:ilvl w:val="0"/>
                <w:numId w:val="20"/>
              </w:numPr>
              <w:spacing w:before="60" w:after="60"/>
              <w:ind w:left="420" w:right="113" w:firstLine="0"/>
              <w:jc w:val="both"/>
            </w:pPr>
            <w:r w:rsidRPr="00AC21BB">
              <w:t>Nemzetközi Könyvvizs</w:t>
            </w:r>
            <w:r>
              <w:t>gálati standardok (MKVK, 2017.)</w:t>
            </w:r>
          </w:p>
        </w:tc>
      </w:tr>
    </w:tbl>
    <w:p w:rsidR="007855FE" w:rsidRDefault="007855FE" w:rsidP="007855FE"/>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7855FE" w:rsidRPr="007317D2" w:rsidTr="00B742A2">
        <w:tc>
          <w:tcPr>
            <w:tcW w:w="9923" w:type="dxa"/>
            <w:gridSpan w:val="2"/>
            <w:shd w:val="clear" w:color="auto" w:fill="auto"/>
          </w:tcPr>
          <w:p w:rsidR="007855FE" w:rsidRPr="007317D2" w:rsidRDefault="007855FE" w:rsidP="00B742A2">
            <w:pPr>
              <w:jc w:val="center"/>
              <w:rPr>
                <w:sz w:val="28"/>
                <w:szCs w:val="28"/>
              </w:rPr>
            </w:pPr>
            <w:r w:rsidRPr="007317D2">
              <w:rPr>
                <w:sz w:val="28"/>
                <w:szCs w:val="28"/>
              </w:rPr>
              <w:t>Heti bontott tematika</w:t>
            </w:r>
          </w:p>
        </w:tc>
      </w:tr>
      <w:tr w:rsidR="007855FE" w:rsidRPr="007317D2" w:rsidTr="00B742A2">
        <w:trPr>
          <w:trHeight w:val="313"/>
        </w:trPr>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9A0970" w:rsidRDefault="007855FE" w:rsidP="00B742A2">
            <w:pPr>
              <w:jc w:val="both"/>
            </w:pPr>
            <w:r w:rsidRPr="009A0970">
              <w:t>A félévi tantárgyi követelmények és feladatok ismertetése</w:t>
            </w:r>
            <w:r>
              <w:t>.</w:t>
            </w:r>
          </w:p>
        </w:tc>
      </w:tr>
      <w:tr w:rsidR="007855FE" w:rsidRPr="007317D2" w:rsidTr="00B742A2">
        <w:trPr>
          <w:trHeight w:val="150"/>
        </w:trPr>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Default="007855FE" w:rsidP="00B742A2">
            <w:pPr>
              <w:jc w:val="both"/>
            </w:pPr>
            <w:r>
              <w:t>TE* A hallgató megismeri a tantárgyi követelményeket, a félév közben elvégzendő feladatokat.</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A könyvvizsgálat szerepe, fogalma, célja, alapelvei, módszertana, jogforrások, jogi és szervezeti formái Magyarországon</w:t>
            </w:r>
            <w:r>
              <w:t>.</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TE* A hallgató megismeri a kurzus követelményeit, a könyvvizsgálat szerepét, céljait, módszertanát.</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A Nemzetközi Könyvvizsgálati Standardok (ISA) szerkezete, a legfontosabb standardok tartalma és belső összefüggései, más standardokhoz való kapcsolódása</w:t>
            </w:r>
            <w:r>
              <w:t>.</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 xml:space="preserve">TE A hallgató megismeri a </w:t>
            </w:r>
            <w:r w:rsidRPr="00AC21BB">
              <w:t xml:space="preserve">Nemzetközi Könyvvizsgálati </w:t>
            </w:r>
            <w:r>
              <w:t xml:space="preserve">Standardok szerkezetét, a legfontosabb standardok tartalmát, azok belső összefüggéseit. </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A könyvvizsgálati folyamat részei, szakaszai. Könyvvizsgálati kockázatok</w:t>
            </w:r>
            <w:r>
              <w:t>.</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 xml:space="preserve">TE A hallgató átlátja a könyvvizsgálat rendszerét, képes felmérni a könyvvizsgálat során keletkező kockázatokat.  </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Lényegességi küszöb, bizonyosság. Alapvető vizsgálati eljárások, módszerek.</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TE A hallgató megismeri az alapvető vizsgálati módszereket, eljárásokat. Képessé válik k</w:t>
            </w:r>
            <w:r w:rsidRPr="00AC21BB">
              <w:t>önyvvizsgálati munkaprogram</w:t>
            </w:r>
            <w:r>
              <w:t xml:space="preserve"> végzésére</w:t>
            </w:r>
            <w:r w:rsidRPr="00AC21BB">
              <w:t xml:space="preserve"> az egyes forráscsoportokkal és az eredménykimutatással kapcsolatosan</w:t>
            </w:r>
            <w:r>
              <w:t>.</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Könyvvizsgálati bizonyítékok, dokumentálás/1. Tervezés és egyéb standardok</w:t>
            </w:r>
            <w:r>
              <w:t>.</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 xml:space="preserve">TE A hallgató megismeri a könyvvizsgálati bizonyítékokat, betekintést nyer a könyvvizsgálathoz kapcsolódó dokumentációba.  </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Tervezés és egyéb standardok</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 xml:space="preserve">TE Képessé válik a könyvvizsgálói munka szakaszainak átlátására, megtervezésére.  </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Becslés és mintavételezés a könyvvizsgálatban.</w:t>
            </w:r>
            <w:r>
              <w:t xml:space="preserve"> </w:t>
            </w:r>
            <w:r w:rsidRPr="00AC21BB">
              <w:t>Csalás és hamisítás</w:t>
            </w:r>
            <w:r>
              <w:t>.</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TE A hallgató megismeri a becslés és a mintavételezés fontosságát, a csalás, hamisítás eseteit.  Képessé válik a b</w:t>
            </w:r>
            <w:r w:rsidRPr="00AC21BB">
              <w:t>eszámoló</w:t>
            </w:r>
            <w:r>
              <w:t>ra vonatkozó</w:t>
            </w:r>
            <w:r w:rsidRPr="00AC21BB">
              <w:t xml:space="preserve"> állítások helyességének </w:t>
            </w:r>
            <w:r>
              <w:t>megítélésére.</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A félév első felében tanultak rendszerezése.</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 xml:space="preserve">TE A hallgató képes rendszerezni a könyvvizsgálathoz kapcsolódó, eddig megszerzett ismereteit. </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vAlign w:val="center"/>
          </w:tcPr>
          <w:p w:rsidR="007855FE" w:rsidRPr="00AC21BB" w:rsidRDefault="007855FE" w:rsidP="00B742A2">
            <w:r w:rsidRPr="00AC21BB">
              <w:t>Könyvvizsgálói jelentés, pénzügyi kimutatások könyvvizsgálata. Egyéb könyvvizsgálói jelentések.</w:t>
            </w:r>
            <w:r>
              <w:t xml:space="preserve"> I.</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TE Megismeri a</w:t>
            </w:r>
            <w:r w:rsidRPr="007660C4">
              <w:t xml:space="preserve"> </w:t>
            </w:r>
            <w:r>
              <w:rPr>
                <w:rFonts w:ascii="Garamond" w:hAnsi="Garamond"/>
              </w:rPr>
              <w:t xml:space="preserve">könyvvizsgálói jelentés felépítését. </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Könyvvizsgálói jelentés, pénzügyi kimutatások könyvvizsgálata. Egyéb könyvvizsgálói jelentések.</w:t>
            </w:r>
            <w:r>
              <w:t xml:space="preserve"> II.</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TE Képessé válik v</w:t>
            </w:r>
            <w:r w:rsidRPr="00613377">
              <w:t>éleménynyilvánítás</w:t>
            </w:r>
            <w:r>
              <w:t>ra</w:t>
            </w:r>
            <w:r w:rsidRPr="00613377">
              <w:t xml:space="preserve"> (könyvvizsgálói záradék) adott esetekről</w:t>
            </w:r>
            <w:r>
              <w:t>.</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A könyvvizsgáló kapcsolatrendszere</w:t>
            </w:r>
            <w:r>
              <w:t>.</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vAlign w:val="center"/>
          </w:tcPr>
          <w:p w:rsidR="007855FE" w:rsidRPr="00AC21BB" w:rsidRDefault="007855FE" w:rsidP="00B742A2">
            <w:pPr>
              <w:spacing w:before="60"/>
            </w:pPr>
            <w:r>
              <w:t xml:space="preserve">TE Megismeri a könyvvizsgáló kapcsolatrendszerét. </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Minőségbiztosítás a könyvvizsgálatban</w:t>
            </w:r>
            <w:r>
              <w:t>.</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TE Képessé válik k</w:t>
            </w:r>
            <w:r w:rsidRPr="00AC21BB">
              <w:t>önyvvizsgálói jelentés készítés</w:t>
            </w:r>
            <w:r>
              <w:t>ére.</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rsidRPr="00AC21BB">
              <w:t>Kisvállalkozások könyvvizsgálatának sajátosságai.</w:t>
            </w:r>
            <w:r>
              <w:t xml:space="preserve"> </w:t>
            </w:r>
            <w:r w:rsidRPr="00AC21BB">
              <w:t>Könyvvizsgálat számítógépes környezetben</w:t>
            </w:r>
            <w:r>
              <w:t>.</w:t>
            </w:r>
          </w:p>
        </w:tc>
      </w:tr>
      <w:tr w:rsidR="007855FE" w:rsidRPr="007317D2" w:rsidTr="00B742A2">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TE Megismeri a k</w:t>
            </w:r>
            <w:r w:rsidRPr="00AC21BB">
              <w:t>isvállalkozások könyvvizsgálatának sajátosságai</w:t>
            </w:r>
            <w:r>
              <w:t>t, képessé válik a könyvvizsgálathoz kapcsolódó komplex feladat elvégzésére.</w:t>
            </w:r>
            <w:r w:rsidRPr="00427460">
              <w:t xml:space="preserve"> </w:t>
            </w:r>
          </w:p>
        </w:tc>
      </w:tr>
      <w:tr w:rsidR="007855FE" w:rsidRPr="007317D2" w:rsidTr="00B742A2">
        <w:tc>
          <w:tcPr>
            <w:tcW w:w="1459" w:type="dxa"/>
            <w:vMerge w:val="restart"/>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Számonkérés</w:t>
            </w:r>
          </w:p>
        </w:tc>
      </w:tr>
      <w:tr w:rsidR="007855FE" w:rsidRPr="007317D2" w:rsidTr="00B742A2">
        <w:trPr>
          <w:trHeight w:val="70"/>
        </w:trPr>
        <w:tc>
          <w:tcPr>
            <w:tcW w:w="1459" w:type="dxa"/>
            <w:vMerge/>
            <w:shd w:val="clear" w:color="auto" w:fill="auto"/>
          </w:tcPr>
          <w:p w:rsidR="007855FE" w:rsidRPr="007317D2" w:rsidRDefault="007855FE" w:rsidP="001F6839">
            <w:pPr>
              <w:numPr>
                <w:ilvl w:val="0"/>
                <w:numId w:val="31"/>
              </w:numPr>
            </w:pPr>
          </w:p>
        </w:tc>
        <w:tc>
          <w:tcPr>
            <w:tcW w:w="8464" w:type="dxa"/>
            <w:shd w:val="clear" w:color="auto" w:fill="auto"/>
          </w:tcPr>
          <w:p w:rsidR="007855FE" w:rsidRPr="00BF1195" w:rsidRDefault="007855FE" w:rsidP="00B742A2">
            <w:pPr>
              <w:jc w:val="both"/>
            </w:pPr>
            <w:r>
              <w:t xml:space="preserve">TE A gyakorlati és elméleti ismeretek elsajátításának bizonyítása prezentáció és zárthelyi dolgozat keretei között.   </w:t>
            </w:r>
          </w:p>
        </w:tc>
      </w:tr>
    </w:tbl>
    <w:p w:rsidR="007855FE" w:rsidRDefault="007855FE" w:rsidP="007855FE">
      <w:r>
        <w:t>*TE tanulási eredmények</w:t>
      </w:r>
    </w:p>
    <w:p w:rsidR="009B17B9" w:rsidRDefault="009B17B9"/>
    <w:sectPr w:rsidR="009B17B9" w:rsidSect="00DA5E3F">
      <w:footerReference w:type="default" r:id="rId17"/>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DBC" w:rsidRDefault="00080DBC">
      <w:r>
        <w:separator/>
      </w:r>
    </w:p>
  </w:endnote>
  <w:endnote w:type="continuationSeparator" w:id="0">
    <w:p w:rsidR="00080DBC" w:rsidRDefault="0008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imesNewRomanFélkövér">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B7" w:rsidRDefault="001F6839">
    <w:pPr>
      <w:pStyle w:val="llb"/>
      <w:jc w:val="center"/>
    </w:pPr>
    <w:r>
      <w:fldChar w:fldCharType="begin"/>
    </w:r>
    <w:r>
      <w:instrText>PAGE   \* MERGEFORMAT</w:instrText>
    </w:r>
    <w:r>
      <w:fldChar w:fldCharType="separate"/>
    </w:r>
    <w:r w:rsidR="004E556A">
      <w:rPr>
        <w:noProof/>
      </w:rPr>
      <w:t>2</w:t>
    </w:r>
    <w:r>
      <w:fldChar w:fldCharType="end"/>
    </w:r>
  </w:p>
  <w:p w:rsidR="00A879B7" w:rsidRPr="00D07DA6" w:rsidRDefault="00080DBC" w:rsidP="00AC251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DBC" w:rsidRDefault="00080DBC">
      <w:r>
        <w:separator/>
      </w:r>
    </w:p>
  </w:footnote>
  <w:footnote w:type="continuationSeparator" w:id="0">
    <w:p w:rsidR="00080DBC" w:rsidRDefault="0008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F74"/>
    <w:multiLevelType w:val="hybridMultilevel"/>
    <w:tmpl w:val="69FA3ABE"/>
    <w:lvl w:ilvl="0" w:tplc="12DCEB46">
      <w:start w:val="1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 w15:restartNumberingAfterBreak="0">
    <w:nsid w:val="032A22DF"/>
    <w:multiLevelType w:val="hybridMultilevel"/>
    <w:tmpl w:val="D4962738"/>
    <w:lvl w:ilvl="0" w:tplc="87ECCC3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8F111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44381F"/>
    <w:multiLevelType w:val="hybridMultilevel"/>
    <w:tmpl w:val="688644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9F58D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D17F5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344CB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835610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890035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E6B134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0602FF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2A7192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39250B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5992A6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4F4EB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8521AB6"/>
    <w:multiLevelType w:val="hybridMultilevel"/>
    <w:tmpl w:val="32AC726C"/>
    <w:lvl w:ilvl="0" w:tplc="DBE476C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8" w15:restartNumberingAfterBreak="0">
    <w:nsid w:val="2DD3453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2C3325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A82489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CC7501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2642B2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6B422F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A9E5F4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CC4404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D6732C9"/>
    <w:multiLevelType w:val="hybridMultilevel"/>
    <w:tmpl w:val="69EAB606"/>
    <w:lvl w:ilvl="0" w:tplc="F71A512A">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8"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9" w15:restartNumberingAfterBreak="0">
    <w:nsid w:val="634521C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FE834FC"/>
    <w:multiLevelType w:val="hybridMultilevel"/>
    <w:tmpl w:val="CD2E07D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8"/>
  </w:num>
  <w:num w:numId="2">
    <w:abstractNumId w:val="20"/>
  </w:num>
  <w:num w:numId="3">
    <w:abstractNumId w:val="12"/>
  </w:num>
  <w:num w:numId="4">
    <w:abstractNumId w:val="6"/>
  </w:num>
  <w:num w:numId="5">
    <w:abstractNumId w:val="2"/>
  </w:num>
  <w:num w:numId="6">
    <w:abstractNumId w:val="22"/>
  </w:num>
  <w:num w:numId="7">
    <w:abstractNumId w:val="28"/>
  </w:num>
  <w:num w:numId="8">
    <w:abstractNumId w:val="14"/>
  </w:num>
  <w:num w:numId="9">
    <w:abstractNumId w:val="13"/>
  </w:num>
  <w:num w:numId="10">
    <w:abstractNumId w:val="1"/>
  </w:num>
  <w:num w:numId="11">
    <w:abstractNumId w:val="0"/>
  </w:num>
  <w:num w:numId="12">
    <w:abstractNumId w:val="17"/>
  </w:num>
  <w:num w:numId="13">
    <w:abstractNumId w:val="21"/>
  </w:num>
  <w:num w:numId="14">
    <w:abstractNumId w:val="25"/>
  </w:num>
  <w:num w:numId="15">
    <w:abstractNumId w:val="5"/>
  </w:num>
  <w:num w:numId="16">
    <w:abstractNumId w:val="3"/>
  </w:num>
  <w:num w:numId="17">
    <w:abstractNumId w:val="30"/>
  </w:num>
  <w:num w:numId="18">
    <w:abstractNumId w:val="4"/>
  </w:num>
  <w:num w:numId="19">
    <w:abstractNumId w:val="9"/>
  </w:num>
  <w:num w:numId="20">
    <w:abstractNumId w:val="27"/>
  </w:num>
  <w:num w:numId="21">
    <w:abstractNumId w:val="11"/>
  </w:num>
  <w:num w:numId="22">
    <w:abstractNumId w:val="10"/>
  </w:num>
  <w:num w:numId="23">
    <w:abstractNumId w:val="16"/>
  </w:num>
  <w:num w:numId="24">
    <w:abstractNumId w:val="7"/>
  </w:num>
  <w:num w:numId="25">
    <w:abstractNumId w:val="24"/>
  </w:num>
  <w:num w:numId="26">
    <w:abstractNumId w:val="26"/>
  </w:num>
  <w:num w:numId="27">
    <w:abstractNumId w:val="29"/>
  </w:num>
  <w:num w:numId="28">
    <w:abstractNumId w:val="18"/>
  </w:num>
  <w:num w:numId="29">
    <w:abstractNumId w:val="23"/>
  </w:num>
  <w:num w:numId="30">
    <w:abstractNumId w:val="1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C2"/>
    <w:rsid w:val="00080DBC"/>
    <w:rsid w:val="00126588"/>
    <w:rsid w:val="001410D8"/>
    <w:rsid w:val="001E51C2"/>
    <w:rsid w:val="001F6839"/>
    <w:rsid w:val="00252C1B"/>
    <w:rsid w:val="0031761F"/>
    <w:rsid w:val="004E556A"/>
    <w:rsid w:val="007855FE"/>
    <w:rsid w:val="009B17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7D13"/>
  <w15:chartTrackingRefBased/>
  <w15:docId w15:val="{92FBB806-07F1-4904-8702-F050CE33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51C2"/>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1E51C2"/>
    <w:rPr>
      <w:rFonts w:cs="Times New Roman"/>
      <w:color w:val="0000FF"/>
      <w:u w:val="single"/>
    </w:rPr>
  </w:style>
  <w:style w:type="paragraph" w:styleId="llb">
    <w:name w:val="footer"/>
    <w:basedOn w:val="Norml"/>
    <w:link w:val="llbChar"/>
    <w:rsid w:val="001E51C2"/>
    <w:pPr>
      <w:tabs>
        <w:tab w:val="center" w:pos="4536"/>
        <w:tab w:val="right" w:pos="9072"/>
      </w:tabs>
    </w:pPr>
    <w:rPr>
      <w:lang w:val="x-none"/>
    </w:rPr>
  </w:style>
  <w:style w:type="character" w:customStyle="1" w:styleId="llbChar">
    <w:name w:val="Élőláb Char"/>
    <w:basedOn w:val="Bekezdsalapbettpusa"/>
    <w:link w:val="llb"/>
    <w:rsid w:val="001E51C2"/>
    <w:rPr>
      <w:rFonts w:ascii="Times New Roman" w:eastAsia="Calibri" w:hAnsi="Times New Roman" w:cs="Times New Roman"/>
      <w:sz w:val="20"/>
      <w:szCs w:val="20"/>
      <w:lang w:val="x-none" w:eastAsia="hu-HU"/>
    </w:rPr>
  </w:style>
  <w:style w:type="paragraph" w:styleId="Listaszerbekezds">
    <w:name w:val="List Paragraph"/>
    <w:basedOn w:val="Norml"/>
    <w:uiPriority w:val="34"/>
    <w:qFormat/>
    <w:rsid w:val="00126588"/>
    <w:pPr>
      <w:ind w:left="720"/>
      <w:contextualSpacing/>
    </w:pPr>
    <w:rPr>
      <w:rFonts w:eastAsia="Times New Roman"/>
      <w:sz w:val="24"/>
      <w:szCs w:val="24"/>
    </w:rPr>
  </w:style>
  <w:style w:type="character" w:customStyle="1" w:styleId="stitle">
    <w:name w:val="stitle"/>
    <w:rsid w:val="001410D8"/>
  </w:style>
  <w:style w:type="character" w:customStyle="1" w:styleId="a-size-large">
    <w:name w:val="a-size-large"/>
    <w:rsid w:val="001410D8"/>
  </w:style>
  <w:style w:type="character" w:customStyle="1" w:styleId="a-size-small">
    <w:name w:val="a-size-small"/>
    <w:rsid w:val="001410D8"/>
  </w:style>
  <w:style w:type="character" w:customStyle="1" w:styleId="a-size-base">
    <w:name w:val="a-size-base"/>
    <w:rsid w:val="001410D8"/>
  </w:style>
  <w:style w:type="character" w:customStyle="1" w:styleId="shorttext">
    <w:name w:val="short_text"/>
    <w:rsid w:val="0014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32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lib.unideb.hu/dea/bitstream/handle/2437/246435/Vezetoi_kozgazdasagtan.pdf" TargetMode="External"/><Relationship Id="rId13" Type="http://schemas.openxmlformats.org/officeDocument/2006/relationships/hyperlink" Target="https://webpac.lib.unideb.hu/WebPac/CorvinaWeb?action=onelong&amp;showtype=longlong&amp;recnum=885973&amp;pos=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pac.lib.unideb.hu/WebPac/CorvinaWeb?action=onelong&amp;showtype=longlong&amp;recnum=885147&amp;pos=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ik.hu/tankonyvtar/site/books/b101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pac.lib.unideb.hu/WebPac/CorvinaWeb?action=onelong&amp;showtype=longlong&amp;recnum=635782&amp;pos=1" TargetMode="External"/><Relationship Id="rId5" Type="http://schemas.openxmlformats.org/officeDocument/2006/relationships/webSettings" Target="webSettings.xml"/><Relationship Id="rId15" Type="http://schemas.openxmlformats.org/officeDocument/2006/relationships/hyperlink" Target="http://allamhaztartas.kormany.hu/peldak-az-allamhaztartasban-felmerulo-gyakoribb-gazdasagi-esemenyek-kotelezo-elszamolasi-modjahoz" TargetMode="External"/><Relationship Id="rId10" Type="http://schemas.openxmlformats.org/officeDocument/2006/relationships/hyperlink" Target="https://webpac.lib.unideb.hu/WebPac/CorvinaWeb?action=onelong&amp;showtype=longlong&amp;recnum=1156337&amp;pos=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ormanyzas.hu/072/05_Williamson.pdf" TargetMode="External"/><Relationship Id="rId14" Type="http://schemas.openxmlformats.org/officeDocument/2006/relationships/hyperlink" Target="https://webpac.lib.unideb.hu/WebPac/CorvinaWeb?action=onelong&amp;showtype=longlong&amp;recnum=387828&amp;pos=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2E0E-41E6-4B58-AD05-6552FC20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64</Pages>
  <Words>20443</Words>
  <Characters>141058</Characters>
  <Application>Microsoft Office Word</Application>
  <DocSecurity>0</DocSecurity>
  <Lines>1175</Lines>
  <Paragraphs>322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9</cp:revision>
  <dcterms:created xsi:type="dcterms:W3CDTF">2020-07-27T17:15:00Z</dcterms:created>
  <dcterms:modified xsi:type="dcterms:W3CDTF">2020-08-06T09:44:00Z</dcterms:modified>
</cp:coreProperties>
</file>